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951C" w14:textId="77777777" w:rsidR="00DA5A46" w:rsidRDefault="00DA5A46">
      <w:pPr>
        <w:pStyle w:val="Title"/>
      </w:pPr>
    </w:p>
    <w:p w14:paraId="5B0F1422" w14:textId="77777777" w:rsidR="00DA5A46" w:rsidRDefault="00DA5A46">
      <w:pPr>
        <w:pStyle w:val="Title"/>
      </w:pPr>
      <w:r>
        <w:t>TABLE OF CONTENTS</w:t>
      </w:r>
    </w:p>
    <w:p w14:paraId="6C8448B2" w14:textId="77777777" w:rsidR="00DA5A46" w:rsidRDefault="00DA5A46">
      <w:pPr>
        <w:pStyle w:val="Footer"/>
        <w:tabs>
          <w:tab w:val="clear" w:pos="4320"/>
          <w:tab w:val="clear" w:pos="8640"/>
        </w:tabs>
        <w:rPr>
          <w:color w:val="000000"/>
        </w:rPr>
      </w:pPr>
    </w:p>
    <w:p w14:paraId="29E5C788" w14:textId="77777777" w:rsidR="00DA5A46" w:rsidRDefault="00DA5A46">
      <w:pPr>
        <w:pStyle w:val="Subtitle"/>
      </w:pPr>
      <w:r>
        <w:t>PAGE</w:t>
      </w:r>
    </w:p>
    <w:p w14:paraId="6F24716A" w14:textId="77777777" w:rsidR="00DA5A46" w:rsidRDefault="00DA5A46">
      <w:pPr>
        <w:jc w:val="right"/>
        <w:rPr>
          <w:b/>
          <w:bCs/>
          <w:color w:val="000000"/>
        </w:rPr>
      </w:pPr>
    </w:p>
    <w:p w14:paraId="641FD482" w14:textId="77777777" w:rsidR="00DA5A46" w:rsidRDefault="00DA5A46">
      <w:pPr>
        <w:tabs>
          <w:tab w:val="left" w:pos="0"/>
          <w:tab w:val="left" w:pos="900"/>
          <w:tab w:val="left" w:pos="1440"/>
          <w:tab w:val="left" w:leader="dot" w:pos="9000"/>
        </w:tabs>
        <w:ind w:left="-900"/>
        <w:rPr>
          <w:color w:val="000000"/>
        </w:rPr>
      </w:pPr>
      <w:r>
        <w:rPr>
          <w:color w:val="000000"/>
        </w:rPr>
        <w:tab/>
      </w:r>
      <w:r>
        <w:rPr>
          <w:b/>
          <w:bCs/>
          <w:color w:val="000000"/>
        </w:rPr>
        <w:t>95.01</w:t>
      </w:r>
      <w:r>
        <w:rPr>
          <w:color w:val="000000"/>
        </w:rPr>
        <w:tab/>
      </w:r>
      <w:r>
        <w:rPr>
          <w:b/>
          <w:color w:val="000000"/>
        </w:rPr>
        <w:t>DEFINITIONS</w:t>
      </w:r>
      <w:r>
        <w:rPr>
          <w:color w:val="000000"/>
        </w:rPr>
        <w:t xml:space="preserve"> </w:t>
      </w:r>
      <w:r>
        <w:rPr>
          <w:color w:val="000000"/>
        </w:rPr>
        <w:tab/>
        <w:t xml:space="preserve"> 1</w:t>
      </w:r>
    </w:p>
    <w:p w14:paraId="342879BC" w14:textId="77777777" w:rsidR="00DA5A46" w:rsidRDefault="00DA5A46">
      <w:pPr>
        <w:tabs>
          <w:tab w:val="left" w:pos="0"/>
          <w:tab w:val="left" w:pos="900"/>
          <w:tab w:val="left" w:pos="1440"/>
          <w:tab w:val="left" w:leader="dot" w:pos="9000"/>
        </w:tabs>
        <w:ind w:left="-900"/>
        <w:rPr>
          <w:color w:val="000000"/>
        </w:rPr>
      </w:pPr>
    </w:p>
    <w:p w14:paraId="0FD2FA77"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95.01-1</w:t>
      </w:r>
      <w:r>
        <w:rPr>
          <w:color w:val="000000"/>
        </w:rPr>
        <w:tab/>
        <w:t xml:space="preserve">Podiatric Services </w:t>
      </w:r>
      <w:r>
        <w:rPr>
          <w:color w:val="000000"/>
        </w:rPr>
        <w:tab/>
        <w:t xml:space="preserve"> 1</w:t>
      </w:r>
    </w:p>
    <w:p w14:paraId="2BDF608D"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95.01-2</w:t>
      </w:r>
      <w:r>
        <w:rPr>
          <w:color w:val="000000"/>
        </w:rPr>
        <w:tab/>
        <w:t xml:space="preserve">Podiatrist </w:t>
      </w:r>
      <w:r>
        <w:rPr>
          <w:color w:val="000000"/>
        </w:rPr>
        <w:tab/>
        <w:t xml:space="preserve"> 1</w:t>
      </w:r>
    </w:p>
    <w:p w14:paraId="3387D957"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95.01-3</w:t>
      </w:r>
      <w:r>
        <w:rPr>
          <w:color w:val="000000"/>
        </w:rPr>
        <w:tab/>
        <w:t xml:space="preserve">Routine Podiatric Care </w:t>
      </w:r>
      <w:r>
        <w:rPr>
          <w:color w:val="000000"/>
        </w:rPr>
        <w:tab/>
        <w:t xml:space="preserve"> 1</w:t>
      </w:r>
    </w:p>
    <w:p w14:paraId="7DA9A975"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95.01-4</w:t>
      </w:r>
      <w:r>
        <w:rPr>
          <w:color w:val="000000"/>
        </w:rPr>
        <w:tab/>
        <w:t xml:space="preserve">Covered Services </w:t>
      </w:r>
      <w:r>
        <w:rPr>
          <w:color w:val="000000"/>
        </w:rPr>
        <w:tab/>
        <w:t xml:space="preserve"> 1</w:t>
      </w:r>
    </w:p>
    <w:p w14:paraId="70D6D8F3" w14:textId="77777777" w:rsidR="00DA5A46" w:rsidRDefault="00DA5A46">
      <w:pPr>
        <w:tabs>
          <w:tab w:val="left" w:pos="0"/>
          <w:tab w:val="left" w:pos="900"/>
          <w:tab w:val="left" w:pos="1440"/>
          <w:tab w:val="left" w:leader="dot" w:pos="8280"/>
        </w:tabs>
        <w:ind w:left="-900"/>
        <w:rPr>
          <w:color w:val="000000"/>
        </w:rPr>
      </w:pPr>
    </w:p>
    <w:p w14:paraId="7D4DCE65" w14:textId="77777777" w:rsidR="00DA5A46" w:rsidRDefault="00DA5A46">
      <w:pPr>
        <w:tabs>
          <w:tab w:val="left" w:pos="0"/>
          <w:tab w:val="left" w:pos="900"/>
          <w:tab w:val="left" w:pos="1440"/>
          <w:tab w:val="left" w:leader="dot" w:pos="9000"/>
        </w:tabs>
        <w:ind w:left="-900"/>
        <w:rPr>
          <w:color w:val="000000"/>
        </w:rPr>
      </w:pPr>
      <w:r>
        <w:rPr>
          <w:color w:val="000000"/>
        </w:rPr>
        <w:tab/>
      </w:r>
      <w:r>
        <w:rPr>
          <w:b/>
          <w:bCs/>
          <w:color w:val="000000"/>
        </w:rPr>
        <w:t>95.02</w:t>
      </w:r>
      <w:r>
        <w:rPr>
          <w:color w:val="000000"/>
        </w:rPr>
        <w:tab/>
      </w:r>
      <w:r>
        <w:rPr>
          <w:b/>
          <w:color w:val="000000"/>
        </w:rPr>
        <w:t>ELIGIBILITY FOR CARE</w:t>
      </w:r>
      <w:r>
        <w:rPr>
          <w:color w:val="000000"/>
        </w:rPr>
        <w:t xml:space="preserve"> </w:t>
      </w:r>
      <w:r>
        <w:rPr>
          <w:color w:val="000000"/>
        </w:rPr>
        <w:tab/>
        <w:t xml:space="preserve"> 1</w:t>
      </w:r>
    </w:p>
    <w:p w14:paraId="2CF3FD17" w14:textId="77777777" w:rsidR="00DA5A46" w:rsidRDefault="00DA5A46">
      <w:pPr>
        <w:tabs>
          <w:tab w:val="left" w:pos="0"/>
          <w:tab w:val="left" w:pos="900"/>
          <w:tab w:val="left" w:pos="1440"/>
          <w:tab w:val="left" w:leader="dot" w:pos="8280"/>
        </w:tabs>
        <w:ind w:left="-900" w:hanging="900"/>
        <w:rPr>
          <w:color w:val="000000"/>
        </w:rPr>
      </w:pPr>
    </w:p>
    <w:p w14:paraId="274133B3" w14:textId="77777777" w:rsidR="00DA5A46" w:rsidRDefault="00DA5A46">
      <w:pPr>
        <w:tabs>
          <w:tab w:val="left" w:pos="0"/>
          <w:tab w:val="left" w:pos="900"/>
          <w:tab w:val="left" w:pos="1440"/>
          <w:tab w:val="left" w:leader="dot" w:pos="9000"/>
        </w:tabs>
        <w:ind w:left="-900"/>
        <w:rPr>
          <w:color w:val="000000"/>
        </w:rPr>
      </w:pPr>
      <w:r>
        <w:rPr>
          <w:color w:val="000000"/>
        </w:rPr>
        <w:tab/>
      </w:r>
      <w:r>
        <w:rPr>
          <w:b/>
          <w:bCs/>
          <w:color w:val="000000"/>
        </w:rPr>
        <w:t>95.03</w:t>
      </w:r>
      <w:r>
        <w:rPr>
          <w:color w:val="000000"/>
        </w:rPr>
        <w:tab/>
      </w:r>
      <w:r>
        <w:rPr>
          <w:b/>
          <w:color w:val="000000"/>
        </w:rPr>
        <w:t>DURATION OF CARE AND LIMITATIONS</w:t>
      </w:r>
      <w:r>
        <w:rPr>
          <w:color w:val="000000"/>
        </w:rPr>
        <w:t xml:space="preserve"> </w:t>
      </w:r>
      <w:r>
        <w:rPr>
          <w:color w:val="000000"/>
        </w:rPr>
        <w:tab/>
        <w:t xml:space="preserve"> 1</w:t>
      </w:r>
    </w:p>
    <w:p w14:paraId="0B69136D" w14:textId="77777777" w:rsidR="00DA5A46" w:rsidRDefault="00DA5A46">
      <w:pPr>
        <w:tabs>
          <w:tab w:val="left" w:pos="0"/>
          <w:tab w:val="left" w:pos="900"/>
          <w:tab w:val="left" w:pos="1440"/>
          <w:tab w:val="left" w:leader="dot" w:pos="8280"/>
        </w:tabs>
        <w:ind w:left="-900" w:hanging="900"/>
        <w:rPr>
          <w:color w:val="000000"/>
        </w:rPr>
      </w:pPr>
    </w:p>
    <w:p w14:paraId="591AF551" w14:textId="77777777" w:rsidR="00DA5A46" w:rsidRDefault="00DA5A46">
      <w:pPr>
        <w:tabs>
          <w:tab w:val="left" w:pos="0"/>
          <w:tab w:val="left" w:pos="900"/>
          <w:tab w:val="left" w:pos="1440"/>
          <w:tab w:val="left" w:leader="dot" w:pos="9000"/>
        </w:tabs>
        <w:ind w:left="-900"/>
        <w:rPr>
          <w:color w:val="000000"/>
        </w:rPr>
      </w:pPr>
      <w:r>
        <w:rPr>
          <w:color w:val="000000"/>
        </w:rPr>
        <w:tab/>
      </w:r>
      <w:r>
        <w:rPr>
          <w:b/>
          <w:bCs/>
          <w:color w:val="000000"/>
        </w:rPr>
        <w:t>95.04</w:t>
      </w:r>
      <w:r>
        <w:rPr>
          <w:color w:val="000000"/>
        </w:rPr>
        <w:tab/>
      </w:r>
      <w:r>
        <w:rPr>
          <w:b/>
          <w:color w:val="000000"/>
        </w:rPr>
        <w:t>COVERED SERVICES</w:t>
      </w:r>
      <w:r>
        <w:rPr>
          <w:color w:val="000000"/>
        </w:rPr>
        <w:t xml:space="preserve"> </w:t>
      </w:r>
      <w:r>
        <w:rPr>
          <w:color w:val="000000"/>
        </w:rPr>
        <w:tab/>
        <w:t xml:space="preserve"> 2</w:t>
      </w:r>
    </w:p>
    <w:p w14:paraId="7A421185" w14:textId="77777777" w:rsidR="00DA5A46" w:rsidRDefault="00DA5A46">
      <w:pPr>
        <w:tabs>
          <w:tab w:val="left" w:pos="0"/>
          <w:tab w:val="left" w:pos="900"/>
          <w:tab w:val="left" w:pos="1440"/>
          <w:tab w:val="left" w:leader="dot" w:pos="9000"/>
        </w:tabs>
        <w:ind w:left="-900"/>
        <w:rPr>
          <w:color w:val="000000"/>
        </w:rPr>
      </w:pPr>
    </w:p>
    <w:p w14:paraId="53A70723"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95.04-1</w:t>
      </w:r>
      <w:r>
        <w:rPr>
          <w:color w:val="000000"/>
        </w:rPr>
        <w:tab/>
        <w:t xml:space="preserve">Podiatric Care </w:t>
      </w:r>
      <w:r>
        <w:rPr>
          <w:color w:val="000000"/>
        </w:rPr>
        <w:tab/>
        <w:t xml:space="preserve"> 2</w:t>
      </w:r>
    </w:p>
    <w:p w14:paraId="49C9B23D"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95.04-2</w:t>
      </w:r>
      <w:r>
        <w:rPr>
          <w:color w:val="000000"/>
        </w:rPr>
        <w:tab/>
        <w:t xml:space="preserve">Laboratory and X-Ray Services </w:t>
      </w:r>
      <w:r>
        <w:rPr>
          <w:color w:val="000000"/>
        </w:rPr>
        <w:tab/>
        <w:t xml:space="preserve"> 3</w:t>
      </w:r>
    </w:p>
    <w:p w14:paraId="59C7B6E9" w14:textId="77777777" w:rsidR="00DA5A46" w:rsidRDefault="00130F26">
      <w:pPr>
        <w:tabs>
          <w:tab w:val="left" w:pos="0"/>
          <w:tab w:val="left" w:pos="900"/>
          <w:tab w:val="left" w:pos="1440"/>
          <w:tab w:val="left" w:pos="2160"/>
          <w:tab w:val="left" w:leader="dot" w:pos="9000"/>
        </w:tabs>
        <w:ind w:left="-900"/>
        <w:rPr>
          <w:color w:val="000000"/>
          <w:sz w:val="18"/>
        </w:rPr>
      </w:pPr>
      <w:r>
        <w:rPr>
          <w:color w:val="000000"/>
        </w:rPr>
        <w:tab/>
      </w:r>
      <w:r w:rsidR="00DA5A46">
        <w:rPr>
          <w:color w:val="000000"/>
        </w:rPr>
        <w:tab/>
        <w:t>95.04-3</w:t>
      </w:r>
      <w:r w:rsidR="00DA5A46">
        <w:rPr>
          <w:color w:val="000000"/>
        </w:rPr>
        <w:tab/>
        <w:t>Orthotic Services</w:t>
      </w:r>
      <w:r w:rsidR="00DA5A46">
        <w:rPr>
          <w:color w:val="000000"/>
        </w:rPr>
        <w:tab/>
        <w:t xml:space="preserve"> 3</w:t>
      </w:r>
    </w:p>
    <w:p w14:paraId="5DC0DFEF" w14:textId="77777777" w:rsidR="00DA5A46" w:rsidRDefault="00DA5A46">
      <w:pPr>
        <w:tabs>
          <w:tab w:val="left" w:pos="0"/>
          <w:tab w:val="left" w:pos="900"/>
          <w:tab w:val="left" w:pos="1440"/>
          <w:tab w:val="left" w:pos="2160"/>
          <w:tab w:val="left" w:leader="dot" w:pos="9000"/>
        </w:tabs>
        <w:ind w:left="-900"/>
        <w:jc w:val="both"/>
        <w:rPr>
          <w:color w:val="000000"/>
        </w:rPr>
      </w:pPr>
      <w:r>
        <w:rPr>
          <w:color w:val="000000"/>
        </w:rPr>
        <w:tab/>
      </w:r>
      <w:r>
        <w:rPr>
          <w:color w:val="000000"/>
        </w:rPr>
        <w:tab/>
        <w:t>95.04-4</w:t>
      </w:r>
      <w:r>
        <w:rPr>
          <w:color w:val="000000"/>
        </w:rPr>
        <w:tab/>
        <w:t>Care for Institutionalized Members</w:t>
      </w:r>
      <w:r>
        <w:rPr>
          <w:color w:val="000000"/>
        </w:rPr>
        <w:tab/>
        <w:t xml:space="preserve"> </w:t>
      </w:r>
      <w:r w:rsidR="001F385A">
        <w:rPr>
          <w:color w:val="000000"/>
        </w:rPr>
        <w:t>4</w:t>
      </w:r>
    </w:p>
    <w:p w14:paraId="4B5BC51E"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95.04-5</w:t>
      </w:r>
      <w:r>
        <w:rPr>
          <w:color w:val="000000"/>
        </w:rPr>
        <w:tab/>
        <w:t>Interpreter Services</w:t>
      </w:r>
      <w:r>
        <w:rPr>
          <w:color w:val="000000"/>
        </w:rPr>
        <w:tab/>
        <w:t xml:space="preserve"> 4</w:t>
      </w:r>
    </w:p>
    <w:p w14:paraId="1AA5DBF4"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95.04-6</w:t>
      </w:r>
      <w:r>
        <w:rPr>
          <w:color w:val="000000"/>
        </w:rPr>
        <w:tab/>
        <w:t>Supplies and Materials</w:t>
      </w:r>
      <w:r>
        <w:rPr>
          <w:color w:val="000000"/>
        </w:rPr>
        <w:tab/>
        <w:t xml:space="preserve"> 4</w:t>
      </w:r>
    </w:p>
    <w:p w14:paraId="67F3E120" w14:textId="77777777" w:rsidR="00DA5A46" w:rsidRDefault="00DA5A46">
      <w:pPr>
        <w:tabs>
          <w:tab w:val="left" w:pos="0"/>
          <w:tab w:val="left" w:pos="900"/>
          <w:tab w:val="left" w:pos="1440"/>
          <w:tab w:val="left" w:leader="dot" w:pos="9000"/>
        </w:tabs>
        <w:ind w:left="-900"/>
        <w:rPr>
          <w:color w:val="000000"/>
        </w:rPr>
      </w:pPr>
    </w:p>
    <w:p w14:paraId="12107F64" w14:textId="77777777" w:rsidR="00DA5A46" w:rsidRDefault="00DA5A46">
      <w:pPr>
        <w:tabs>
          <w:tab w:val="left" w:pos="0"/>
          <w:tab w:val="left" w:pos="900"/>
          <w:tab w:val="left" w:pos="1440"/>
          <w:tab w:val="left" w:leader="dot" w:pos="9000"/>
        </w:tabs>
        <w:ind w:left="-900"/>
        <w:rPr>
          <w:color w:val="000000"/>
        </w:rPr>
      </w:pPr>
      <w:r>
        <w:rPr>
          <w:color w:val="000000"/>
        </w:rPr>
        <w:tab/>
      </w:r>
      <w:r>
        <w:rPr>
          <w:b/>
          <w:bCs/>
          <w:color w:val="000000"/>
        </w:rPr>
        <w:t>95.05</w:t>
      </w:r>
      <w:r>
        <w:rPr>
          <w:color w:val="000000"/>
        </w:rPr>
        <w:tab/>
      </w:r>
      <w:r>
        <w:rPr>
          <w:b/>
          <w:color w:val="000000"/>
        </w:rPr>
        <w:t>NON-COVERED SERVICES</w:t>
      </w:r>
      <w:r>
        <w:rPr>
          <w:color w:val="000000"/>
        </w:rPr>
        <w:t xml:space="preserve"> </w:t>
      </w:r>
      <w:r>
        <w:rPr>
          <w:color w:val="000000"/>
        </w:rPr>
        <w:tab/>
        <w:t xml:space="preserve"> 4</w:t>
      </w:r>
    </w:p>
    <w:p w14:paraId="1DF3CEFC" w14:textId="77777777" w:rsidR="00DA5A46" w:rsidRDefault="00DA5A46">
      <w:pPr>
        <w:tabs>
          <w:tab w:val="left" w:pos="0"/>
          <w:tab w:val="left" w:pos="900"/>
          <w:tab w:val="left" w:pos="1440"/>
          <w:tab w:val="left" w:leader="dot" w:pos="8280"/>
        </w:tabs>
        <w:ind w:left="-900"/>
        <w:rPr>
          <w:color w:val="000000"/>
        </w:rPr>
      </w:pPr>
    </w:p>
    <w:p w14:paraId="2D58611B" w14:textId="77777777" w:rsidR="00DA5A46" w:rsidRDefault="00DA5A46">
      <w:pPr>
        <w:tabs>
          <w:tab w:val="left" w:pos="0"/>
          <w:tab w:val="left" w:pos="900"/>
          <w:tab w:val="left" w:pos="1440"/>
          <w:tab w:val="left" w:leader="dot" w:pos="9000"/>
        </w:tabs>
        <w:ind w:left="-900"/>
        <w:rPr>
          <w:color w:val="000000"/>
        </w:rPr>
      </w:pPr>
      <w:r>
        <w:rPr>
          <w:color w:val="000000"/>
        </w:rPr>
        <w:tab/>
      </w:r>
      <w:r>
        <w:rPr>
          <w:b/>
          <w:bCs/>
          <w:color w:val="000000"/>
        </w:rPr>
        <w:t>95.06</w:t>
      </w:r>
      <w:r>
        <w:rPr>
          <w:color w:val="000000"/>
        </w:rPr>
        <w:tab/>
      </w:r>
      <w:r>
        <w:rPr>
          <w:b/>
          <w:color w:val="000000"/>
        </w:rPr>
        <w:t>POLICIES AND PROCEDURES</w:t>
      </w:r>
      <w:r>
        <w:rPr>
          <w:color w:val="000000"/>
        </w:rPr>
        <w:t xml:space="preserve"> </w:t>
      </w:r>
      <w:r>
        <w:rPr>
          <w:color w:val="000000"/>
        </w:rPr>
        <w:tab/>
        <w:t xml:space="preserve"> </w:t>
      </w:r>
      <w:r w:rsidR="001F385A">
        <w:rPr>
          <w:color w:val="000000"/>
        </w:rPr>
        <w:t>5</w:t>
      </w:r>
    </w:p>
    <w:p w14:paraId="32920E31" w14:textId="77777777" w:rsidR="00DA5A46" w:rsidRDefault="00DA5A46">
      <w:pPr>
        <w:tabs>
          <w:tab w:val="left" w:pos="0"/>
          <w:tab w:val="left" w:pos="900"/>
          <w:tab w:val="left" w:pos="1440"/>
          <w:tab w:val="left" w:leader="dot" w:pos="9000"/>
        </w:tabs>
        <w:ind w:left="-900"/>
        <w:rPr>
          <w:color w:val="000000"/>
          <w:sz w:val="18"/>
        </w:rPr>
      </w:pPr>
    </w:p>
    <w:p w14:paraId="28374F49"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95.06-1</w:t>
      </w:r>
      <w:r>
        <w:rPr>
          <w:color w:val="000000"/>
        </w:rPr>
        <w:tab/>
        <w:t xml:space="preserve">Member Records </w:t>
      </w:r>
      <w:r>
        <w:rPr>
          <w:color w:val="000000"/>
        </w:rPr>
        <w:tab/>
        <w:t xml:space="preserve"> </w:t>
      </w:r>
      <w:r w:rsidR="001F385A">
        <w:rPr>
          <w:color w:val="000000"/>
        </w:rPr>
        <w:t>5</w:t>
      </w:r>
    </w:p>
    <w:p w14:paraId="6CE9630E" w14:textId="77777777" w:rsidR="00DA5A46" w:rsidRDefault="00DA5A46">
      <w:pPr>
        <w:tabs>
          <w:tab w:val="left" w:pos="0"/>
          <w:tab w:val="left" w:pos="900"/>
          <w:tab w:val="left" w:pos="1440"/>
          <w:tab w:val="left" w:pos="2160"/>
          <w:tab w:val="left" w:leader="dot" w:pos="9000"/>
        </w:tabs>
        <w:ind w:left="-900"/>
        <w:rPr>
          <w:color w:val="000000"/>
        </w:rPr>
      </w:pPr>
      <w:r>
        <w:rPr>
          <w:color w:val="000000"/>
        </w:rPr>
        <w:tab/>
      </w:r>
      <w:r>
        <w:rPr>
          <w:color w:val="000000"/>
        </w:rPr>
        <w:tab/>
        <w:t>95.06-2</w:t>
      </w:r>
      <w:r>
        <w:rPr>
          <w:color w:val="000000"/>
        </w:rPr>
        <w:tab/>
        <w:t xml:space="preserve">Program Integrity Unit </w:t>
      </w:r>
      <w:r>
        <w:rPr>
          <w:color w:val="000000"/>
        </w:rPr>
        <w:tab/>
        <w:t xml:space="preserve"> </w:t>
      </w:r>
      <w:r w:rsidR="001F385A">
        <w:rPr>
          <w:color w:val="000000"/>
        </w:rPr>
        <w:t>5</w:t>
      </w:r>
    </w:p>
    <w:p w14:paraId="508A117D" w14:textId="29C61EAC" w:rsidR="00DA5A46" w:rsidRDefault="005F28CC">
      <w:pPr>
        <w:tabs>
          <w:tab w:val="left" w:pos="0"/>
          <w:tab w:val="left" w:pos="900"/>
          <w:tab w:val="left" w:pos="1440"/>
          <w:tab w:val="left" w:leader="dot" w:pos="8280"/>
        </w:tabs>
        <w:ind w:left="-900"/>
        <w:rPr>
          <w:color w:val="000000"/>
        </w:rPr>
      </w:pPr>
      <w:r>
        <w:rPr>
          <w:noProof/>
        </w:rPr>
        <mc:AlternateContent>
          <mc:Choice Requires="wps">
            <w:drawing>
              <wp:anchor distT="0" distB="0" distL="114300" distR="114300" simplePos="0" relativeHeight="251657216" behindDoc="0" locked="0" layoutInCell="1" allowOverlap="1" wp14:anchorId="3336A9B0" wp14:editId="254D83CD">
                <wp:simplePos x="0" y="0"/>
                <wp:positionH relativeFrom="column">
                  <wp:posOffset>-748665</wp:posOffset>
                </wp:positionH>
                <wp:positionV relativeFrom="paragraph">
                  <wp:posOffset>140970</wp:posOffset>
                </wp:positionV>
                <wp:extent cx="692785" cy="577850"/>
                <wp:effectExtent l="0" t="0" r="0" b="0"/>
                <wp:wrapNone/>
                <wp:docPr id="1440862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AE442" w14:textId="77777777" w:rsidR="003A1B73" w:rsidRPr="00E618FC" w:rsidRDefault="003A1B73" w:rsidP="00FE41DF">
                            <w:pPr>
                              <w:pBdr>
                                <w:left w:val="single" w:sz="4" w:space="4" w:color="auto"/>
                              </w:pBdr>
                              <w:rPr>
                                <w:sz w:val="18"/>
                                <w:szCs w:val="18"/>
                              </w:rPr>
                            </w:pPr>
                            <w:r w:rsidRPr="00E618FC">
                              <w:rPr>
                                <w:sz w:val="18"/>
                                <w:szCs w:val="18"/>
                              </w:rPr>
                              <w:t>Effective</w:t>
                            </w:r>
                          </w:p>
                          <w:p w14:paraId="5EC388AC" w14:textId="77777777" w:rsidR="00FE41DF" w:rsidRPr="00E618FC" w:rsidRDefault="007D61D4" w:rsidP="00FE41DF">
                            <w:pPr>
                              <w:pBdr>
                                <w:left w:val="single" w:sz="4" w:space="4" w:color="auto"/>
                              </w:pBdr>
                              <w:rPr>
                                <w:i/>
                                <w:sz w:val="18"/>
                                <w:szCs w:val="18"/>
                              </w:rPr>
                            </w:pPr>
                            <w:r w:rsidRPr="00E618FC">
                              <w:rPr>
                                <w:sz w:val="18"/>
                                <w:szCs w:val="18"/>
                              </w:rPr>
                              <w:t>06/26/12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6A9B0" id="_x0000_t202" coordsize="21600,21600" o:spt="202" path="m,l,21600r21600,l21600,xe">
                <v:stroke joinstyle="miter"/>
                <v:path gradientshapeok="t" o:connecttype="rect"/>
              </v:shapetype>
              <v:shape id="Text Box 2" o:spid="_x0000_s1026" type="#_x0000_t202" style="position:absolute;left:0;text-align:left;margin-left:-58.95pt;margin-top:11.1pt;width:54.55pt;height: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" stroked="f">
                <v:textbox>
                  <w:txbxContent>
                    <w:p w14:paraId="4B6AE442" w14:textId="77777777" w:rsidR="003A1B73" w:rsidRPr="00E618FC" w:rsidRDefault="003A1B73" w:rsidP="00FE41DF">
                      <w:pPr>
                        <w:pBdr>
                          <w:left w:val="single" w:sz="4" w:space="4" w:color="auto"/>
                        </w:pBdr>
                        <w:rPr>
                          <w:sz w:val="18"/>
                          <w:szCs w:val="18"/>
                        </w:rPr>
                      </w:pPr>
                      <w:r w:rsidRPr="00E618FC">
                        <w:rPr>
                          <w:sz w:val="18"/>
                          <w:szCs w:val="18"/>
                        </w:rPr>
                        <w:t>Effective</w:t>
                      </w:r>
                    </w:p>
                    <w:p w14:paraId="5EC388AC" w14:textId="77777777" w:rsidR="00FE41DF" w:rsidRPr="00E618FC" w:rsidRDefault="007D61D4" w:rsidP="00FE41DF">
                      <w:pPr>
                        <w:pBdr>
                          <w:left w:val="single" w:sz="4" w:space="4" w:color="auto"/>
                        </w:pBdr>
                        <w:rPr>
                          <w:i/>
                          <w:sz w:val="18"/>
                          <w:szCs w:val="18"/>
                        </w:rPr>
                      </w:pPr>
                      <w:r w:rsidRPr="00E618FC">
                        <w:rPr>
                          <w:sz w:val="18"/>
                          <w:szCs w:val="18"/>
                        </w:rPr>
                        <w:t>06/26/12</w:t>
                      </w:r>
                    </w:p>
                  </w:txbxContent>
                </v:textbox>
              </v:shape>
            </w:pict>
          </mc:Fallback>
        </mc:AlternateContent>
      </w:r>
    </w:p>
    <w:p w14:paraId="5BCDB68F" w14:textId="77777777" w:rsidR="00DA5A46" w:rsidRDefault="00DA5A46">
      <w:pPr>
        <w:tabs>
          <w:tab w:val="left" w:pos="0"/>
          <w:tab w:val="left" w:pos="900"/>
          <w:tab w:val="left" w:pos="1440"/>
          <w:tab w:val="left" w:leader="dot" w:pos="9000"/>
        </w:tabs>
        <w:ind w:left="-900"/>
        <w:rPr>
          <w:color w:val="000000"/>
        </w:rPr>
      </w:pPr>
      <w:r>
        <w:rPr>
          <w:color w:val="000000"/>
        </w:rPr>
        <w:tab/>
      </w:r>
      <w:r>
        <w:rPr>
          <w:b/>
          <w:bCs/>
          <w:color w:val="000000"/>
        </w:rPr>
        <w:t>95.07</w:t>
      </w:r>
      <w:r>
        <w:rPr>
          <w:color w:val="000000"/>
        </w:rPr>
        <w:tab/>
      </w:r>
      <w:r>
        <w:rPr>
          <w:b/>
          <w:color w:val="000000"/>
        </w:rPr>
        <w:t>REIMBURSEMENT</w:t>
      </w:r>
      <w:r>
        <w:rPr>
          <w:color w:val="000000"/>
        </w:rPr>
        <w:t xml:space="preserve"> </w:t>
      </w:r>
      <w:r>
        <w:rPr>
          <w:color w:val="000000"/>
        </w:rPr>
        <w:tab/>
        <w:t xml:space="preserve"> 5</w:t>
      </w:r>
    </w:p>
    <w:p w14:paraId="7DE17718" w14:textId="77777777" w:rsidR="00DA5A46" w:rsidRDefault="00DA5A46">
      <w:pPr>
        <w:tabs>
          <w:tab w:val="left" w:pos="0"/>
          <w:tab w:val="left" w:pos="900"/>
          <w:tab w:val="left" w:pos="1440"/>
          <w:tab w:val="left" w:leader="dot" w:pos="8280"/>
        </w:tabs>
        <w:ind w:left="-900"/>
        <w:rPr>
          <w:color w:val="000000"/>
        </w:rPr>
      </w:pPr>
    </w:p>
    <w:p w14:paraId="4DA2CA2E" w14:textId="77777777" w:rsidR="00DA5A46" w:rsidRDefault="00DA5A46">
      <w:pPr>
        <w:tabs>
          <w:tab w:val="left" w:pos="0"/>
          <w:tab w:val="left" w:pos="900"/>
          <w:tab w:val="left" w:pos="1440"/>
          <w:tab w:val="left" w:leader="dot" w:pos="9000"/>
        </w:tabs>
        <w:ind w:left="-900"/>
        <w:rPr>
          <w:color w:val="000000"/>
        </w:rPr>
      </w:pPr>
      <w:r>
        <w:rPr>
          <w:color w:val="000000"/>
        </w:rPr>
        <w:tab/>
      </w:r>
      <w:r>
        <w:rPr>
          <w:b/>
          <w:bCs/>
          <w:color w:val="000000"/>
        </w:rPr>
        <w:t>95.08</w:t>
      </w:r>
      <w:r>
        <w:rPr>
          <w:color w:val="000000"/>
        </w:rPr>
        <w:tab/>
      </w:r>
      <w:r>
        <w:rPr>
          <w:b/>
          <w:color w:val="000000"/>
        </w:rPr>
        <w:t>COPAYMENT</w:t>
      </w:r>
      <w:r w:rsidR="00C4172F">
        <w:rPr>
          <w:color w:val="000000"/>
        </w:rPr>
        <w:t xml:space="preserve"> </w:t>
      </w:r>
      <w:r w:rsidR="00C4172F">
        <w:rPr>
          <w:color w:val="000000"/>
        </w:rPr>
        <w:tab/>
        <w:t xml:space="preserve"> 6</w:t>
      </w:r>
    </w:p>
    <w:p w14:paraId="7933274A" w14:textId="77777777" w:rsidR="00DA5A46" w:rsidRDefault="00DA5A46">
      <w:pPr>
        <w:tabs>
          <w:tab w:val="left" w:pos="0"/>
          <w:tab w:val="left" w:pos="900"/>
          <w:tab w:val="left" w:pos="1440"/>
          <w:tab w:val="left" w:leader="dot" w:pos="8280"/>
        </w:tabs>
        <w:ind w:left="-900"/>
        <w:rPr>
          <w:color w:val="000000"/>
        </w:rPr>
      </w:pPr>
    </w:p>
    <w:p w14:paraId="3A774741" w14:textId="77777777" w:rsidR="00DA5A46" w:rsidRDefault="00C4172F">
      <w:pPr>
        <w:tabs>
          <w:tab w:val="left" w:pos="0"/>
          <w:tab w:val="left" w:pos="900"/>
          <w:tab w:val="left" w:pos="1440"/>
          <w:tab w:val="left" w:pos="2160"/>
          <w:tab w:val="left" w:leader="dot" w:pos="9000"/>
        </w:tabs>
        <w:rPr>
          <w:color w:val="000000"/>
        </w:rPr>
      </w:pPr>
      <w:r>
        <w:rPr>
          <w:color w:val="000000"/>
        </w:rPr>
        <w:tab/>
        <w:t>95.08-1</w:t>
      </w:r>
      <w:r>
        <w:rPr>
          <w:color w:val="000000"/>
        </w:rPr>
        <w:tab/>
        <w:t xml:space="preserve">Copayment Amount </w:t>
      </w:r>
      <w:r>
        <w:rPr>
          <w:color w:val="000000"/>
        </w:rPr>
        <w:tab/>
        <w:t xml:space="preserve"> 6</w:t>
      </w:r>
    </w:p>
    <w:p w14:paraId="0CF56EBE" w14:textId="77777777" w:rsidR="00DA5A46" w:rsidRDefault="00DA5A46">
      <w:pPr>
        <w:tabs>
          <w:tab w:val="left" w:pos="0"/>
          <w:tab w:val="left" w:pos="900"/>
          <w:tab w:val="left" w:pos="1440"/>
          <w:tab w:val="left" w:pos="2160"/>
          <w:tab w:val="left" w:leader="dot" w:pos="9000"/>
        </w:tabs>
        <w:rPr>
          <w:color w:val="000000"/>
        </w:rPr>
      </w:pPr>
      <w:r>
        <w:rPr>
          <w:color w:val="000000"/>
        </w:rPr>
        <w:tab/>
        <w:t>95.08-2</w:t>
      </w:r>
      <w:r>
        <w:rPr>
          <w:color w:val="000000"/>
        </w:rPr>
        <w:tab/>
        <w:t xml:space="preserve">Copayment Exemptions </w:t>
      </w:r>
      <w:r>
        <w:rPr>
          <w:color w:val="000000"/>
        </w:rPr>
        <w:tab/>
        <w:t xml:space="preserve"> 6</w:t>
      </w:r>
    </w:p>
    <w:p w14:paraId="3EA6389A" w14:textId="77777777" w:rsidR="00DA5A46" w:rsidRDefault="00DA5A46">
      <w:pPr>
        <w:tabs>
          <w:tab w:val="left" w:pos="0"/>
          <w:tab w:val="left" w:pos="900"/>
          <w:tab w:val="left" w:pos="1440"/>
          <w:tab w:val="left" w:pos="2160"/>
          <w:tab w:val="left" w:leader="dot" w:pos="9000"/>
        </w:tabs>
        <w:rPr>
          <w:color w:val="000000"/>
        </w:rPr>
      </w:pPr>
      <w:r>
        <w:rPr>
          <w:color w:val="000000"/>
        </w:rPr>
        <w:tab/>
        <w:t>95.08-3</w:t>
      </w:r>
      <w:r>
        <w:rPr>
          <w:color w:val="000000"/>
        </w:rPr>
        <w:tab/>
        <w:t xml:space="preserve">Copayment Disputes </w:t>
      </w:r>
      <w:r>
        <w:rPr>
          <w:color w:val="000000"/>
        </w:rPr>
        <w:tab/>
        <w:t xml:space="preserve"> </w:t>
      </w:r>
      <w:r w:rsidR="001F385A">
        <w:rPr>
          <w:color w:val="000000"/>
        </w:rPr>
        <w:t>7</w:t>
      </w:r>
    </w:p>
    <w:p w14:paraId="09D65406" w14:textId="77777777" w:rsidR="00DA5A46" w:rsidRDefault="00DA5A46">
      <w:pPr>
        <w:tabs>
          <w:tab w:val="left" w:pos="0"/>
          <w:tab w:val="left" w:pos="900"/>
          <w:tab w:val="left" w:pos="1440"/>
          <w:tab w:val="left" w:leader="dot" w:pos="8280"/>
        </w:tabs>
        <w:ind w:left="-900"/>
        <w:rPr>
          <w:color w:val="000000"/>
        </w:rPr>
      </w:pPr>
    </w:p>
    <w:p w14:paraId="7E62291E" w14:textId="77777777" w:rsidR="00DA5A46" w:rsidRDefault="00DA5A46">
      <w:pPr>
        <w:tabs>
          <w:tab w:val="left" w:pos="0"/>
          <w:tab w:val="left" w:pos="900"/>
          <w:tab w:val="left" w:pos="1440"/>
          <w:tab w:val="left" w:leader="dot" w:pos="9000"/>
        </w:tabs>
        <w:ind w:left="-900"/>
        <w:rPr>
          <w:color w:val="000000"/>
        </w:rPr>
      </w:pPr>
      <w:r>
        <w:rPr>
          <w:color w:val="000000"/>
        </w:rPr>
        <w:tab/>
      </w:r>
      <w:r>
        <w:rPr>
          <w:b/>
          <w:bCs/>
          <w:color w:val="000000"/>
        </w:rPr>
        <w:t>95.09</w:t>
      </w:r>
      <w:r>
        <w:rPr>
          <w:color w:val="000000"/>
        </w:rPr>
        <w:tab/>
      </w:r>
      <w:r>
        <w:rPr>
          <w:b/>
          <w:color w:val="000000"/>
        </w:rPr>
        <w:t>BILLING INSTRUCTIONS</w:t>
      </w:r>
      <w:r>
        <w:rPr>
          <w:color w:val="000000"/>
        </w:rPr>
        <w:t xml:space="preserve"> </w:t>
      </w:r>
      <w:r>
        <w:rPr>
          <w:color w:val="000000"/>
        </w:rPr>
        <w:tab/>
        <w:t xml:space="preserve"> </w:t>
      </w:r>
      <w:r w:rsidR="001F385A">
        <w:rPr>
          <w:color w:val="000000"/>
        </w:rPr>
        <w:t>7</w:t>
      </w:r>
    </w:p>
    <w:p w14:paraId="16D053EB" w14:textId="77777777" w:rsidR="00DA5A46" w:rsidRDefault="00DA5A46">
      <w:pPr>
        <w:tabs>
          <w:tab w:val="left" w:pos="0"/>
          <w:tab w:val="left" w:pos="720"/>
          <w:tab w:val="left" w:pos="1440"/>
          <w:tab w:val="left" w:pos="2160"/>
        </w:tabs>
        <w:ind w:left="-900"/>
        <w:rPr>
          <w:color w:val="000000"/>
        </w:rPr>
      </w:pPr>
    </w:p>
    <w:p w14:paraId="51302720" w14:textId="77777777" w:rsidR="00E618FC" w:rsidRDefault="00E618FC">
      <w:pPr>
        <w:tabs>
          <w:tab w:val="left" w:pos="0"/>
          <w:tab w:val="left" w:pos="720"/>
          <w:tab w:val="left" w:pos="1440"/>
          <w:tab w:val="left" w:pos="2160"/>
        </w:tabs>
        <w:ind w:left="-900"/>
        <w:rPr>
          <w:color w:val="000000"/>
        </w:rPr>
      </w:pPr>
    </w:p>
    <w:p w14:paraId="3F59DEC7" w14:textId="77777777" w:rsidR="00E618FC" w:rsidRDefault="00E618FC">
      <w:pPr>
        <w:tabs>
          <w:tab w:val="left" w:pos="0"/>
          <w:tab w:val="left" w:pos="720"/>
          <w:tab w:val="left" w:pos="1440"/>
          <w:tab w:val="left" w:pos="2160"/>
        </w:tabs>
        <w:ind w:left="-900"/>
        <w:rPr>
          <w:color w:val="000000"/>
        </w:rPr>
        <w:sectPr w:rsidR="00E618FC">
          <w:headerReference w:type="default" r:id="rId7"/>
          <w:footerReference w:type="even" r:id="rId8"/>
          <w:footerReference w:type="default" r:id="rId9"/>
          <w:headerReference w:type="first" r:id="rId10"/>
          <w:pgSz w:w="12240" w:h="15840"/>
          <w:pgMar w:top="1440" w:right="1440" w:bottom="1440" w:left="1440" w:header="720" w:footer="720" w:gutter="0"/>
          <w:cols w:space="720"/>
          <w:titlePg/>
        </w:sectPr>
      </w:pPr>
    </w:p>
    <w:p w14:paraId="75C43E33" w14:textId="77777777" w:rsidR="007D61D4" w:rsidRDefault="007D61D4">
      <w:pPr>
        <w:tabs>
          <w:tab w:val="left" w:pos="0"/>
          <w:tab w:val="left" w:pos="720"/>
          <w:tab w:val="left" w:pos="1440"/>
          <w:tab w:val="left" w:pos="2160"/>
        </w:tabs>
        <w:ind w:left="-900"/>
        <w:rPr>
          <w:color w:val="000000"/>
        </w:rPr>
      </w:pPr>
    </w:p>
    <w:p w14:paraId="0493166E" w14:textId="77777777" w:rsidR="00DA5A46" w:rsidRDefault="007D61D4">
      <w:pPr>
        <w:tabs>
          <w:tab w:val="left" w:pos="0"/>
          <w:tab w:val="left" w:pos="720"/>
          <w:tab w:val="left" w:pos="1440"/>
          <w:tab w:val="left" w:pos="2160"/>
        </w:tabs>
        <w:ind w:left="-900"/>
        <w:rPr>
          <w:color w:val="000000"/>
        </w:rPr>
      </w:pPr>
      <w:r>
        <w:rPr>
          <w:color w:val="000000"/>
        </w:rPr>
        <w:tab/>
      </w:r>
      <w:r w:rsidR="00DA5A46">
        <w:rPr>
          <w:b/>
          <w:bCs/>
          <w:color w:val="000000"/>
        </w:rPr>
        <w:t>95.01</w:t>
      </w:r>
      <w:r w:rsidR="00DA5A46">
        <w:rPr>
          <w:color w:val="000000"/>
        </w:rPr>
        <w:tab/>
      </w:r>
      <w:r w:rsidR="00DA5A46">
        <w:rPr>
          <w:b/>
          <w:color w:val="000000"/>
        </w:rPr>
        <w:t>DEFINITIONS</w:t>
      </w:r>
    </w:p>
    <w:p w14:paraId="19D01CA8" w14:textId="77777777" w:rsidR="00DA5A46" w:rsidRDefault="00DA5A46">
      <w:pPr>
        <w:tabs>
          <w:tab w:val="left" w:pos="0"/>
          <w:tab w:val="left" w:pos="720"/>
          <w:tab w:val="left" w:pos="1440"/>
          <w:tab w:val="left" w:pos="2160"/>
        </w:tabs>
        <w:ind w:left="-900"/>
        <w:rPr>
          <w:color w:val="000000"/>
        </w:rPr>
      </w:pPr>
    </w:p>
    <w:p w14:paraId="5FE81054" w14:textId="77777777" w:rsidR="00DA5A46" w:rsidRDefault="00DA5A46">
      <w:pPr>
        <w:tabs>
          <w:tab w:val="left" w:pos="720"/>
          <w:tab w:val="left" w:pos="1620"/>
        </w:tabs>
        <w:ind w:left="1620" w:hanging="2520"/>
        <w:rPr>
          <w:b/>
          <w:color w:val="000000"/>
        </w:rPr>
      </w:pPr>
      <w:r>
        <w:rPr>
          <w:color w:val="000000"/>
        </w:rPr>
        <w:tab/>
        <w:t>95.01-1</w:t>
      </w:r>
      <w:r>
        <w:rPr>
          <w:color w:val="000000"/>
        </w:rPr>
        <w:tab/>
      </w:r>
      <w:r>
        <w:rPr>
          <w:b/>
          <w:color w:val="000000"/>
        </w:rPr>
        <w:t>Podiatric Care</w:t>
      </w:r>
    </w:p>
    <w:p w14:paraId="64C7424D" w14:textId="77777777" w:rsidR="00DA5A46" w:rsidRDefault="00DA5A46">
      <w:pPr>
        <w:tabs>
          <w:tab w:val="left" w:pos="720"/>
          <w:tab w:val="left" w:pos="1620"/>
          <w:tab w:val="left" w:pos="7920"/>
        </w:tabs>
        <w:ind w:left="1620" w:hanging="2520"/>
        <w:rPr>
          <w:bCs/>
          <w:color w:val="000000"/>
        </w:rPr>
      </w:pPr>
    </w:p>
    <w:p w14:paraId="4B47715E" w14:textId="77777777" w:rsidR="00DA5A46" w:rsidRDefault="00DA5A46" w:rsidP="00825B08">
      <w:pPr>
        <w:tabs>
          <w:tab w:val="left" w:pos="720"/>
          <w:tab w:val="left" w:pos="1620"/>
        </w:tabs>
        <w:ind w:left="1620" w:hanging="2520"/>
        <w:rPr>
          <w:color w:val="000000"/>
        </w:rPr>
      </w:pPr>
      <w:r>
        <w:rPr>
          <w:b/>
          <w:color w:val="000000"/>
        </w:rPr>
        <w:tab/>
      </w:r>
      <w:r>
        <w:rPr>
          <w:b/>
          <w:color w:val="000000"/>
        </w:rPr>
        <w:tab/>
      </w:r>
      <w:r>
        <w:rPr>
          <w:bCs/>
          <w:color w:val="000000"/>
        </w:rPr>
        <w:t>Podiatric care</w:t>
      </w:r>
      <w:r>
        <w:rPr>
          <w:color w:val="000000"/>
        </w:rPr>
        <w:t xml:space="preserve"> is a service performed by a licensed podiatrist that is reasonable and medically necessary for the diagnosis or treatment of diseases or pathology of the foot and ankle</w:t>
      </w:r>
      <w:r w:rsidR="00825B08">
        <w:rPr>
          <w:color w:val="000000"/>
        </w:rPr>
        <w:t>.</w:t>
      </w:r>
    </w:p>
    <w:p w14:paraId="0ED5047C" w14:textId="77777777" w:rsidR="00825B08" w:rsidRDefault="00825B08" w:rsidP="009A3DEA">
      <w:pPr>
        <w:tabs>
          <w:tab w:val="left" w:pos="720"/>
          <w:tab w:val="left" w:pos="1620"/>
        </w:tabs>
        <w:ind w:left="1620" w:hanging="2520"/>
        <w:rPr>
          <w:color w:val="000000"/>
        </w:rPr>
      </w:pPr>
    </w:p>
    <w:p w14:paraId="1D19BAA7" w14:textId="77777777" w:rsidR="00DA5A46" w:rsidRDefault="00DA5A46">
      <w:pPr>
        <w:tabs>
          <w:tab w:val="left" w:pos="720"/>
          <w:tab w:val="left" w:pos="1620"/>
          <w:tab w:val="left" w:pos="2160"/>
        </w:tabs>
        <w:ind w:left="1620" w:hanging="2520"/>
        <w:rPr>
          <w:b/>
          <w:color w:val="000000"/>
        </w:rPr>
      </w:pPr>
      <w:r>
        <w:rPr>
          <w:color w:val="000000"/>
        </w:rPr>
        <w:tab/>
        <w:t>95.01-2</w:t>
      </w:r>
      <w:r>
        <w:rPr>
          <w:color w:val="000000"/>
        </w:rPr>
        <w:tab/>
      </w:r>
      <w:r>
        <w:rPr>
          <w:b/>
          <w:color w:val="000000"/>
        </w:rPr>
        <w:t>Podiatrist</w:t>
      </w:r>
    </w:p>
    <w:p w14:paraId="7F1A5595" w14:textId="77777777" w:rsidR="00DA5A46" w:rsidRDefault="00DA5A46">
      <w:pPr>
        <w:tabs>
          <w:tab w:val="left" w:pos="720"/>
          <w:tab w:val="left" w:pos="1620"/>
          <w:tab w:val="left" w:pos="2160"/>
        </w:tabs>
        <w:ind w:left="1620" w:hanging="2520"/>
        <w:rPr>
          <w:bCs/>
          <w:color w:val="000000"/>
        </w:rPr>
      </w:pPr>
    </w:p>
    <w:p w14:paraId="305228D2" w14:textId="77777777" w:rsidR="00DA5A46" w:rsidRDefault="00DA5A46">
      <w:pPr>
        <w:tabs>
          <w:tab w:val="left" w:pos="720"/>
          <w:tab w:val="left" w:pos="1620"/>
          <w:tab w:val="left" w:pos="2160"/>
        </w:tabs>
        <w:ind w:left="1620" w:hanging="2520"/>
        <w:rPr>
          <w:color w:val="000000"/>
        </w:rPr>
      </w:pPr>
      <w:r>
        <w:rPr>
          <w:b/>
          <w:color w:val="000000"/>
        </w:rPr>
        <w:tab/>
      </w:r>
      <w:r>
        <w:rPr>
          <w:b/>
          <w:color w:val="000000"/>
        </w:rPr>
        <w:tab/>
      </w:r>
      <w:r>
        <w:rPr>
          <w:bCs/>
          <w:color w:val="000000"/>
        </w:rPr>
        <w:t>A podiatrist</w:t>
      </w:r>
      <w:r>
        <w:rPr>
          <w:color w:val="000000"/>
        </w:rPr>
        <w:t xml:space="preserve"> is a person who has special training and expertise in the diagnosis and treatment of problems associated with the human foot and ankle, and the structures that govern its function.</w:t>
      </w:r>
      <w:r w:rsidR="001E3208">
        <w:rPr>
          <w:color w:val="000000"/>
        </w:rPr>
        <w:t xml:space="preserve"> </w:t>
      </w:r>
      <w:r>
        <w:rPr>
          <w:color w:val="000000"/>
        </w:rPr>
        <w:t>A podiatrist functions within the scope of the current license granted by the State or Province in which the services are performed.</w:t>
      </w:r>
    </w:p>
    <w:p w14:paraId="5AF4C526" w14:textId="77777777" w:rsidR="00DA5A46" w:rsidRDefault="00DA5A46">
      <w:pPr>
        <w:tabs>
          <w:tab w:val="left" w:pos="0"/>
          <w:tab w:val="left" w:pos="720"/>
          <w:tab w:val="left" w:pos="1440"/>
          <w:tab w:val="left" w:pos="2160"/>
        </w:tabs>
        <w:ind w:left="-900"/>
        <w:rPr>
          <w:color w:val="000000"/>
        </w:rPr>
      </w:pPr>
    </w:p>
    <w:p w14:paraId="7B3C19DE" w14:textId="77777777" w:rsidR="00DA5A46" w:rsidRDefault="00DA5A46">
      <w:pPr>
        <w:tabs>
          <w:tab w:val="left" w:pos="720"/>
          <w:tab w:val="left" w:pos="1440"/>
          <w:tab w:val="left" w:pos="2160"/>
        </w:tabs>
        <w:ind w:left="1620" w:hanging="2520"/>
        <w:rPr>
          <w:color w:val="000000"/>
        </w:rPr>
      </w:pPr>
      <w:r>
        <w:rPr>
          <w:color w:val="000000"/>
        </w:rPr>
        <w:tab/>
        <w:t>95.01-3</w:t>
      </w:r>
      <w:r>
        <w:rPr>
          <w:color w:val="000000"/>
        </w:rPr>
        <w:tab/>
      </w:r>
      <w:r>
        <w:rPr>
          <w:color w:val="000000"/>
        </w:rPr>
        <w:tab/>
      </w:r>
      <w:r>
        <w:rPr>
          <w:b/>
          <w:color w:val="000000"/>
        </w:rPr>
        <w:t>Routine Podiatric Care</w:t>
      </w:r>
    </w:p>
    <w:p w14:paraId="4BB95C66" w14:textId="77777777" w:rsidR="00DA5A46" w:rsidRDefault="00DA5A46">
      <w:pPr>
        <w:tabs>
          <w:tab w:val="left" w:pos="720"/>
          <w:tab w:val="left" w:pos="1440"/>
          <w:tab w:val="left" w:pos="2160"/>
        </w:tabs>
        <w:ind w:left="1620" w:hanging="2520"/>
        <w:rPr>
          <w:color w:val="000000"/>
        </w:rPr>
      </w:pPr>
    </w:p>
    <w:p w14:paraId="211A8D8C" w14:textId="77777777" w:rsidR="00DA5A46" w:rsidRDefault="00130F26">
      <w:pPr>
        <w:tabs>
          <w:tab w:val="left" w:pos="720"/>
          <w:tab w:val="left" w:pos="1440"/>
          <w:tab w:val="left" w:pos="2160"/>
        </w:tabs>
        <w:ind w:left="1620" w:hanging="2520"/>
        <w:rPr>
          <w:color w:val="000000"/>
        </w:rPr>
      </w:pPr>
      <w:r>
        <w:rPr>
          <w:color w:val="000000"/>
        </w:rPr>
        <w:tab/>
      </w:r>
      <w:r>
        <w:rPr>
          <w:color w:val="000000"/>
        </w:rPr>
        <w:tab/>
      </w:r>
      <w:r>
        <w:rPr>
          <w:color w:val="000000"/>
        </w:rPr>
        <w:tab/>
      </w:r>
      <w:r w:rsidR="00DA5A46">
        <w:rPr>
          <w:color w:val="000000"/>
        </w:rPr>
        <w:t>MaineCare considers routine podiatric care to include such items as nail debridement, removing corns and calluses, trimming, cutting and clipping of the toenails.</w:t>
      </w:r>
    </w:p>
    <w:p w14:paraId="12B4FB32" w14:textId="77777777" w:rsidR="00DA5A46" w:rsidRDefault="00DA5A46">
      <w:pPr>
        <w:tabs>
          <w:tab w:val="left" w:pos="0"/>
          <w:tab w:val="left" w:pos="720"/>
          <w:tab w:val="left" w:pos="1440"/>
          <w:tab w:val="left" w:pos="2160"/>
        </w:tabs>
        <w:ind w:left="-900"/>
        <w:rPr>
          <w:color w:val="000000"/>
        </w:rPr>
      </w:pPr>
    </w:p>
    <w:p w14:paraId="44155DA5" w14:textId="77777777" w:rsidR="00DA5A46" w:rsidRDefault="00DA5A46" w:rsidP="007A03FA">
      <w:pPr>
        <w:tabs>
          <w:tab w:val="left" w:pos="720"/>
          <w:tab w:val="left" w:pos="1620"/>
          <w:tab w:val="left" w:pos="2160"/>
        </w:tabs>
        <w:ind w:left="1620" w:hanging="2520"/>
        <w:rPr>
          <w:b/>
          <w:color w:val="000000"/>
        </w:rPr>
      </w:pPr>
      <w:r>
        <w:rPr>
          <w:color w:val="000000"/>
        </w:rPr>
        <w:tab/>
        <w:t>95.01-</w:t>
      </w:r>
      <w:r w:rsidR="007A03FA">
        <w:rPr>
          <w:color w:val="000000"/>
        </w:rPr>
        <w:t>4</w:t>
      </w:r>
      <w:r w:rsidR="007A03FA">
        <w:rPr>
          <w:color w:val="000000"/>
        </w:rPr>
        <w:tab/>
      </w:r>
      <w:r>
        <w:rPr>
          <w:b/>
          <w:color w:val="000000"/>
        </w:rPr>
        <w:t>Covered Services</w:t>
      </w:r>
    </w:p>
    <w:p w14:paraId="02B64A6D" w14:textId="77777777" w:rsidR="00DA5A46" w:rsidRDefault="00DA5A46">
      <w:pPr>
        <w:tabs>
          <w:tab w:val="left" w:pos="720"/>
          <w:tab w:val="left" w:pos="1440"/>
          <w:tab w:val="left" w:pos="2160"/>
        </w:tabs>
        <w:ind w:left="1620" w:hanging="2520"/>
        <w:rPr>
          <w:b/>
          <w:color w:val="000000"/>
        </w:rPr>
      </w:pPr>
    </w:p>
    <w:p w14:paraId="2651F604" w14:textId="77777777" w:rsidR="00DA5A46" w:rsidRDefault="00DA5A46">
      <w:pPr>
        <w:tabs>
          <w:tab w:val="left" w:pos="720"/>
          <w:tab w:val="left" w:pos="1440"/>
          <w:tab w:val="left" w:pos="2160"/>
        </w:tabs>
        <w:ind w:left="1620" w:hanging="2520"/>
        <w:rPr>
          <w:color w:val="000000"/>
        </w:rPr>
      </w:pPr>
      <w:r>
        <w:rPr>
          <w:b/>
          <w:color w:val="000000"/>
        </w:rPr>
        <w:tab/>
      </w:r>
      <w:r>
        <w:rPr>
          <w:b/>
          <w:color w:val="000000"/>
        </w:rPr>
        <w:tab/>
      </w:r>
      <w:r>
        <w:rPr>
          <w:b/>
          <w:color w:val="000000"/>
        </w:rPr>
        <w:tab/>
      </w:r>
      <w:r>
        <w:rPr>
          <w:bCs/>
          <w:color w:val="000000"/>
        </w:rPr>
        <w:t>Covered services</w:t>
      </w:r>
      <w:r>
        <w:rPr>
          <w:color w:val="000000"/>
        </w:rPr>
        <w:t xml:space="preserve"> are those medically necessary servi</w:t>
      </w:r>
      <w:r w:rsidR="00C25DC3">
        <w:rPr>
          <w:color w:val="000000"/>
        </w:rPr>
        <w:t>ces described in Section 95.04.</w:t>
      </w:r>
    </w:p>
    <w:p w14:paraId="3157B6B2" w14:textId="77777777" w:rsidR="00E7693E" w:rsidRDefault="00E7693E" w:rsidP="00E7693E">
      <w:pPr>
        <w:tabs>
          <w:tab w:val="left" w:pos="720"/>
          <w:tab w:val="left" w:pos="1440"/>
          <w:tab w:val="left" w:pos="2160"/>
        </w:tabs>
        <w:ind w:left="1613" w:hanging="2520"/>
        <w:rPr>
          <w:color w:val="000000"/>
        </w:rPr>
      </w:pPr>
    </w:p>
    <w:p w14:paraId="0D08A0D6" w14:textId="77777777" w:rsidR="00DA5A46" w:rsidRDefault="00DA5A46" w:rsidP="00E7693E">
      <w:pPr>
        <w:tabs>
          <w:tab w:val="left" w:pos="0"/>
          <w:tab w:val="left" w:pos="720"/>
          <w:tab w:val="left" w:pos="1440"/>
          <w:tab w:val="left" w:pos="2160"/>
        </w:tabs>
        <w:ind w:left="-900" w:hanging="900"/>
        <w:rPr>
          <w:color w:val="000000"/>
        </w:rPr>
      </w:pPr>
    </w:p>
    <w:p w14:paraId="1F0EE0E0" w14:textId="77777777" w:rsidR="00DA5A46" w:rsidRDefault="00DA5A46" w:rsidP="00E7693E">
      <w:pPr>
        <w:tabs>
          <w:tab w:val="left" w:pos="0"/>
          <w:tab w:val="left" w:pos="720"/>
          <w:tab w:val="left" w:pos="1440"/>
          <w:tab w:val="left" w:pos="2160"/>
        </w:tabs>
        <w:rPr>
          <w:color w:val="000000"/>
        </w:rPr>
      </w:pPr>
      <w:r>
        <w:rPr>
          <w:b/>
          <w:bCs/>
          <w:color w:val="000000"/>
        </w:rPr>
        <w:t>95.02</w:t>
      </w:r>
      <w:r>
        <w:rPr>
          <w:color w:val="000000"/>
        </w:rPr>
        <w:tab/>
      </w:r>
      <w:r>
        <w:rPr>
          <w:b/>
          <w:color w:val="000000"/>
        </w:rPr>
        <w:t>ELIGIBILITY FOR CARE</w:t>
      </w:r>
    </w:p>
    <w:p w14:paraId="18D5AE85" w14:textId="77777777" w:rsidR="00DA5A46" w:rsidRDefault="00DA5A46" w:rsidP="00E7693E">
      <w:pPr>
        <w:tabs>
          <w:tab w:val="left" w:pos="0"/>
          <w:tab w:val="left" w:pos="720"/>
          <w:tab w:val="left" w:pos="1440"/>
          <w:tab w:val="left" w:pos="2160"/>
        </w:tabs>
        <w:ind w:left="-900"/>
        <w:rPr>
          <w:color w:val="000000"/>
        </w:rPr>
      </w:pPr>
    </w:p>
    <w:p w14:paraId="5894E02F" w14:textId="77777777" w:rsidR="00DA5A46" w:rsidRDefault="00DA5A46" w:rsidP="00E7693E">
      <w:pPr>
        <w:pStyle w:val="BodyTextIndent"/>
        <w:tabs>
          <w:tab w:val="left" w:pos="1440"/>
          <w:tab w:val="left" w:pos="2160"/>
        </w:tabs>
        <w:ind w:right="-90" w:hanging="1620"/>
        <w:rPr>
          <w:color w:val="000000"/>
        </w:rPr>
      </w:pPr>
      <w:r>
        <w:rPr>
          <w:color w:val="000000"/>
        </w:rPr>
        <w:tab/>
        <w:t xml:space="preserve">Individuals must meet the financial eligibility criteria as set forth in the </w:t>
      </w:r>
      <w:r w:rsidRPr="009763C5">
        <w:rPr>
          <w:i/>
          <w:color w:val="000000"/>
        </w:rPr>
        <w:t>MaineCare Eligibility Manual</w:t>
      </w:r>
      <w:r>
        <w:rPr>
          <w:color w:val="000000"/>
        </w:rPr>
        <w:t>.</w:t>
      </w:r>
      <w:r w:rsidR="001E3208">
        <w:rPr>
          <w:color w:val="000000"/>
        </w:rPr>
        <w:t xml:space="preserve"> </w:t>
      </w:r>
      <w:r>
        <w:rPr>
          <w:color w:val="000000"/>
        </w:rPr>
        <w:t>Some members may have restrictions on the type and amount of services they are</w:t>
      </w:r>
      <w:r w:rsidR="00FA3843">
        <w:rPr>
          <w:color w:val="000000"/>
        </w:rPr>
        <w:t xml:space="preserve"> </w:t>
      </w:r>
      <w:r>
        <w:rPr>
          <w:color w:val="000000"/>
        </w:rPr>
        <w:t>eligible to receive.</w:t>
      </w:r>
      <w:r w:rsidR="001E3208">
        <w:rPr>
          <w:color w:val="000000"/>
        </w:rPr>
        <w:t xml:space="preserve"> </w:t>
      </w:r>
      <w:r>
        <w:rPr>
          <w:color w:val="000000"/>
        </w:rPr>
        <w:t>It is the responsibility of the provider to verify a member’s eligibility for</w:t>
      </w:r>
      <w:r w:rsidR="00FA3843">
        <w:rPr>
          <w:color w:val="000000"/>
        </w:rPr>
        <w:t xml:space="preserve"> </w:t>
      </w:r>
      <w:r>
        <w:rPr>
          <w:color w:val="000000"/>
        </w:rPr>
        <w:t xml:space="preserve">MaineCare prior to furnishing services as indicated in Chapter I of the </w:t>
      </w:r>
      <w:r w:rsidRPr="009763C5">
        <w:rPr>
          <w:i/>
          <w:color w:val="000000"/>
        </w:rPr>
        <w:t>MaineCare Benefits Manual</w:t>
      </w:r>
      <w:r>
        <w:rPr>
          <w:color w:val="000000"/>
        </w:rPr>
        <w:t>.</w:t>
      </w:r>
    </w:p>
    <w:p w14:paraId="626949EF" w14:textId="77777777" w:rsidR="009F15B4" w:rsidRDefault="009F15B4">
      <w:pPr>
        <w:pStyle w:val="BodyTextIndent"/>
        <w:tabs>
          <w:tab w:val="left" w:pos="1440"/>
          <w:tab w:val="left" w:pos="2160"/>
        </w:tabs>
        <w:ind w:hanging="1620"/>
        <w:rPr>
          <w:color w:val="000000"/>
        </w:rPr>
      </w:pPr>
    </w:p>
    <w:p w14:paraId="7C462E03" w14:textId="77777777" w:rsidR="009F15B4" w:rsidRPr="00FE41DF" w:rsidRDefault="007549FD">
      <w:pPr>
        <w:pStyle w:val="BodyTextIndent"/>
        <w:tabs>
          <w:tab w:val="left" w:pos="1440"/>
          <w:tab w:val="left" w:pos="2160"/>
        </w:tabs>
        <w:ind w:hanging="1620"/>
        <w:rPr>
          <w:b/>
          <w:color w:val="000000"/>
        </w:rPr>
      </w:pPr>
      <w:r>
        <w:rPr>
          <w:color w:val="000000"/>
        </w:rPr>
        <w:tab/>
      </w:r>
      <w:r w:rsidR="009F15B4" w:rsidRPr="00FE41DF">
        <w:rPr>
          <w:b/>
          <w:color w:val="000000"/>
        </w:rPr>
        <w:t xml:space="preserve">Medical </w:t>
      </w:r>
      <w:r w:rsidR="00973EC1" w:rsidRPr="00FE41DF">
        <w:rPr>
          <w:b/>
          <w:color w:val="000000"/>
        </w:rPr>
        <w:t>E</w:t>
      </w:r>
      <w:r w:rsidR="009F15B4" w:rsidRPr="00FE41DF">
        <w:rPr>
          <w:b/>
          <w:color w:val="000000"/>
        </w:rPr>
        <w:t xml:space="preserve">ligibility </w:t>
      </w:r>
      <w:r w:rsidR="00973EC1" w:rsidRPr="00FE41DF">
        <w:rPr>
          <w:b/>
          <w:color w:val="000000"/>
        </w:rPr>
        <w:t>R</w:t>
      </w:r>
      <w:r w:rsidR="009F15B4" w:rsidRPr="00FE41DF">
        <w:rPr>
          <w:b/>
          <w:color w:val="000000"/>
        </w:rPr>
        <w:t>equirements</w:t>
      </w:r>
    </w:p>
    <w:p w14:paraId="2B602147" w14:textId="77777777" w:rsidR="007549FD" w:rsidRDefault="007549FD">
      <w:pPr>
        <w:pStyle w:val="BodyTextIndent"/>
        <w:tabs>
          <w:tab w:val="left" w:pos="1440"/>
          <w:tab w:val="left" w:pos="2160"/>
        </w:tabs>
        <w:ind w:hanging="1620"/>
        <w:rPr>
          <w:color w:val="000000"/>
        </w:rPr>
      </w:pPr>
    </w:p>
    <w:p w14:paraId="21E961C2" w14:textId="77777777" w:rsidR="009F15B4" w:rsidRDefault="007549FD">
      <w:pPr>
        <w:pStyle w:val="BodyTextIndent"/>
        <w:tabs>
          <w:tab w:val="left" w:pos="1440"/>
          <w:tab w:val="left" w:pos="2160"/>
        </w:tabs>
        <w:ind w:hanging="1620"/>
        <w:rPr>
          <w:color w:val="000000"/>
        </w:rPr>
      </w:pPr>
      <w:r>
        <w:rPr>
          <w:color w:val="000000"/>
        </w:rPr>
        <w:tab/>
      </w:r>
      <w:r w:rsidR="00D85A6F">
        <w:rPr>
          <w:color w:val="000000"/>
        </w:rPr>
        <w:t>After an initial visit, p</w:t>
      </w:r>
      <w:r w:rsidR="009F15B4">
        <w:rPr>
          <w:color w:val="000000"/>
        </w:rPr>
        <w:t>odiatric care will only be covered for a member who meets all of the following requirements:</w:t>
      </w:r>
    </w:p>
    <w:p w14:paraId="11581576" w14:textId="77777777" w:rsidR="00973EC1" w:rsidRDefault="00973EC1" w:rsidP="00973EC1">
      <w:pPr>
        <w:pStyle w:val="BodyTextIndent"/>
        <w:tabs>
          <w:tab w:val="left" w:pos="2160"/>
        </w:tabs>
        <w:ind w:firstLine="367"/>
        <w:rPr>
          <w:color w:val="000000"/>
        </w:rPr>
      </w:pPr>
    </w:p>
    <w:p w14:paraId="7B3C1C5E" w14:textId="77777777" w:rsidR="007549FD" w:rsidRDefault="007A7A08" w:rsidP="009A3DEA">
      <w:pPr>
        <w:pStyle w:val="BodyTextIndent"/>
        <w:tabs>
          <w:tab w:val="left" w:pos="1440"/>
          <w:tab w:val="left" w:pos="2160"/>
        </w:tabs>
        <w:ind w:left="1440" w:hanging="720"/>
        <w:rPr>
          <w:color w:val="000000"/>
        </w:rPr>
      </w:pPr>
      <w:r>
        <w:rPr>
          <w:color w:val="000000"/>
        </w:rPr>
        <w:t>1.</w:t>
      </w:r>
      <w:r w:rsidR="00810FA9">
        <w:rPr>
          <w:color w:val="000000"/>
        </w:rPr>
        <w:tab/>
        <w:t>Has any illness, diagnosis or condition that if le</w:t>
      </w:r>
      <w:r w:rsidR="00825B08">
        <w:rPr>
          <w:color w:val="000000"/>
        </w:rPr>
        <w:t>f</w:t>
      </w:r>
      <w:r w:rsidR="00810FA9">
        <w:rPr>
          <w:color w:val="000000"/>
        </w:rPr>
        <w:t>t untreated</w:t>
      </w:r>
      <w:r w:rsidR="009A3DEA">
        <w:rPr>
          <w:color w:val="000000"/>
        </w:rPr>
        <w:t xml:space="preserve"> may cause loss of function or </w:t>
      </w:r>
      <w:r w:rsidR="00810FA9">
        <w:rPr>
          <w:color w:val="000000"/>
        </w:rPr>
        <w:t>may risk loss of limb; and</w:t>
      </w:r>
    </w:p>
    <w:p w14:paraId="4C192D72" w14:textId="77777777" w:rsidR="009A3DEA" w:rsidRDefault="009A3DEA" w:rsidP="009A3DEA">
      <w:pPr>
        <w:pStyle w:val="BodyTextIndent"/>
        <w:tabs>
          <w:tab w:val="left" w:pos="1440"/>
          <w:tab w:val="left" w:pos="2160"/>
        </w:tabs>
        <w:ind w:left="1440" w:hanging="720"/>
        <w:rPr>
          <w:color w:val="000000"/>
        </w:rPr>
      </w:pPr>
    </w:p>
    <w:p w14:paraId="7CF14C72" w14:textId="77777777" w:rsidR="006C496E" w:rsidRDefault="00810FA9" w:rsidP="009A3DEA">
      <w:pPr>
        <w:pStyle w:val="BodyTextIndent"/>
        <w:tabs>
          <w:tab w:val="left" w:pos="1440"/>
          <w:tab w:val="left" w:pos="2160"/>
        </w:tabs>
        <w:ind w:left="1440" w:hanging="720"/>
        <w:rPr>
          <w:color w:val="000000"/>
        </w:rPr>
      </w:pPr>
      <w:r>
        <w:rPr>
          <w:color w:val="000000"/>
        </w:rPr>
        <w:t>2.</w:t>
      </w:r>
      <w:r>
        <w:rPr>
          <w:color w:val="000000"/>
        </w:rPr>
        <w:tab/>
        <w:t>F</w:t>
      </w:r>
      <w:r w:rsidR="007549FD">
        <w:rPr>
          <w:color w:val="000000"/>
        </w:rPr>
        <w:t xml:space="preserve">or whom </w:t>
      </w:r>
      <w:r w:rsidR="00490BE5">
        <w:rPr>
          <w:color w:val="000000"/>
        </w:rPr>
        <w:t>self-care or foot care by a nonprofessional person would be hazardous and pose a threat to the member’s condition.</w:t>
      </w:r>
    </w:p>
    <w:p w14:paraId="500EB00B" w14:textId="77777777" w:rsidR="007D61D4" w:rsidRDefault="00674E5F" w:rsidP="007D61D4">
      <w:pPr>
        <w:tabs>
          <w:tab w:val="left" w:pos="0"/>
          <w:tab w:val="left" w:pos="720"/>
          <w:tab w:val="left" w:pos="2160"/>
        </w:tabs>
        <w:ind w:firstLine="720"/>
        <w:rPr>
          <w:b/>
          <w:color w:val="000000"/>
        </w:rPr>
      </w:pPr>
      <w:r>
        <w:rPr>
          <w:b/>
          <w:color w:val="000000"/>
        </w:rPr>
        <w:br w:type="page"/>
      </w:r>
    </w:p>
    <w:p w14:paraId="5E846EEF" w14:textId="77777777" w:rsidR="00DA5A46" w:rsidRDefault="00DA5A46" w:rsidP="00E67B64">
      <w:pPr>
        <w:tabs>
          <w:tab w:val="left" w:pos="0"/>
          <w:tab w:val="left" w:pos="720"/>
          <w:tab w:val="left" w:pos="2160"/>
        </w:tabs>
        <w:rPr>
          <w:b/>
          <w:color w:val="000000"/>
        </w:rPr>
      </w:pPr>
      <w:r>
        <w:rPr>
          <w:b/>
          <w:color w:val="000000"/>
        </w:rPr>
        <w:lastRenderedPageBreak/>
        <w:t>95.03</w:t>
      </w:r>
      <w:r>
        <w:rPr>
          <w:b/>
          <w:color w:val="000000"/>
        </w:rPr>
        <w:tab/>
        <w:t>DURATION OF CARE AND LIMITATIONS</w:t>
      </w:r>
    </w:p>
    <w:p w14:paraId="19A0B7F8" w14:textId="77777777" w:rsidR="00DA5A46" w:rsidRDefault="00DA5A46">
      <w:pPr>
        <w:tabs>
          <w:tab w:val="left" w:pos="0"/>
          <w:tab w:val="left" w:pos="720"/>
          <w:tab w:val="left" w:pos="1440"/>
          <w:tab w:val="left" w:pos="2160"/>
        </w:tabs>
        <w:rPr>
          <w:b/>
          <w:color w:val="000000"/>
        </w:rPr>
      </w:pPr>
    </w:p>
    <w:p w14:paraId="45BE6336" w14:textId="77777777" w:rsidR="00DA5A46" w:rsidRDefault="00DA5A46" w:rsidP="00746B32">
      <w:pPr>
        <w:tabs>
          <w:tab w:val="left" w:pos="720"/>
          <w:tab w:val="left" w:pos="1440"/>
          <w:tab w:val="left" w:pos="2160"/>
          <w:tab w:val="left" w:pos="6840"/>
        </w:tabs>
        <w:autoSpaceDE w:val="0"/>
        <w:autoSpaceDN w:val="0"/>
        <w:adjustRightInd w:val="0"/>
        <w:ind w:left="720" w:hanging="1620"/>
        <w:rPr>
          <w:color w:val="000000"/>
        </w:rPr>
      </w:pPr>
      <w:r>
        <w:rPr>
          <w:color w:val="000000"/>
          <w:sz w:val="18"/>
        </w:rPr>
        <w:tab/>
      </w:r>
      <w:r>
        <w:rPr>
          <w:color w:val="000000"/>
        </w:rPr>
        <w:t>Each MaineCare member is eligible for those medically necessary covered servi</w:t>
      </w:r>
      <w:r w:rsidR="007A7A08">
        <w:rPr>
          <w:color w:val="000000"/>
        </w:rPr>
        <w:t xml:space="preserve">ces described in this Section. </w:t>
      </w:r>
      <w:r>
        <w:rPr>
          <w:color w:val="000000"/>
        </w:rPr>
        <w:t>The Department reserves the right to request additional information to evaluate medical necessity.</w:t>
      </w:r>
    </w:p>
    <w:p w14:paraId="33F0D859" w14:textId="77777777" w:rsidR="00D14D33" w:rsidRDefault="00D14D33">
      <w:pPr>
        <w:pStyle w:val="BodyText"/>
        <w:tabs>
          <w:tab w:val="left" w:pos="720"/>
          <w:tab w:val="left" w:pos="1440"/>
          <w:tab w:val="left" w:pos="2160"/>
        </w:tabs>
        <w:spacing w:before="0" w:after="0"/>
        <w:ind w:left="720" w:hanging="1620"/>
      </w:pPr>
    </w:p>
    <w:p w14:paraId="39A89DFB" w14:textId="77777777" w:rsidR="00DA5A46" w:rsidRDefault="00DA5A46">
      <w:pPr>
        <w:pStyle w:val="BodyText"/>
        <w:tabs>
          <w:tab w:val="left" w:pos="720"/>
          <w:tab w:val="left" w:pos="1440"/>
          <w:tab w:val="left" w:pos="2160"/>
        </w:tabs>
        <w:spacing w:before="0" w:after="0"/>
        <w:ind w:left="720" w:hanging="1620"/>
      </w:pPr>
      <w:r>
        <w:tab/>
      </w:r>
      <w:r w:rsidR="00B93C1E">
        <w:t xml:space="preserve">Some </w:t>
      </w:r>
      <w:r w:rsidR="00BA1267">
        <w:t>services under this section require prior authorization by the Department or its Authorized Agent</w:t>
      </w:r>
      <w:r w:rsidR="000F67D9">
        <w:t xml:space="preserve">. The Department may use criteria outlined in this policy in addition to using prior authorization criteria that is </w:t>
      </w:r>
      <w:smartTag w:uri="urn:schemas-microsoft-com:office:smarttags" w:element="place">
        <w:smartTag w:uri="urn:schemas-microsoft-com:office:smarttags" w:element="State">
          <w:r w:rsidR="000F67D9">
            <w:t>ind</w:t>
          </w:r>
        </w:smartTag>
      </w:smartTag>
      <w:r w:rsidR="000F67D9">
        <w:t xml:space="preserve">ustry recognized prior authorization criteria utilized by a national company under contract. In cases where the criteria are not met, the provider/Member may submit additional supporting evidence such as medical documentation, to demonstrate that the requested service is medically </w:t>
      </w:r>
      <w:r w:rsidR="00D224F2">
        <w:t>necessary</w:t>
      </w:r>
      <w:r w:rsidR="000F67D9">
        <w:t>.</w:t>
      </w:r>
    </w:p>
    <w:p w14:paraId="14C1833F" w14:textId="77777777" w:rsidR="000F67D9" w:rsidRDefault="000F67D9">
      <w:pPr>
        <w:pStyle w:val="BodyText"/>
        <w:tabs>
          <w:tab w:val="left" w:pos="720"/>
          <w:tab w:val="left" w:pos="1440"/>
          <w:tab w:val="left" w:pos="2160"/>
        </w:tabs>
        <w:spacing w:before="0" w:after="0"/>
        <w:ind w:left="720" w:hanging="1620"/>
      </w:pPr>
    </w:p>
    <w:p w14:paraId="5ED4D24A" w14:textId="77777777" w:rsidR="000F67D9" w:rsidRDefault="000F67D9" w:rsidP="000F67D9">
      <w:pPr>
        <w:pStyle w:val="BodyText"/>
        <w:tabs>
          <w:tab w:val="left" w:pos="720"/>
          <w:tab w:val="left" w:pos="1440"/>
          <w:tab w:val="left" w:pos="2160"/>
        </w:tabs>
        <w:spacing w:before="0" w:after="0"/>
        <w:ind w:left="720"/>
      </w:pPr>
      <w:r>
        <w:t xml:space="preserve">For </w:t>
      </w:r>
      <w:smartTag w:uri="urn:schemas-microsoft-com:office:smarttags" w:element="place">
        <w:r>
          <w:t>Po</w:t>
        </w:r>
      </w:smartTag>
      <w:r>
        <w:t xml:space="preserve">diatry services that require authorization, please contact the prior authorization unit. Prior authorization contact information and prior authorization forms, can be found at: </w:t>
      </w:r>
      <w:hyperlink r:id="rId11" w:history="1">
        <w:r w:rsidRPr="00646A1D">
          <w:rPr>
            <w:rStyle w:val="Hyperlink"/>
          </w:rPr>
          <w:t>http://www.maine.gov/dhhs/oms/provider_index.html</w:t>
        </w:r>
      </w:hyperlink>
      <w:r>
        <w:t xml:space="preserve"> .</w:t>
      </w:r>
    </w:p>
    <w:p w14:paraId="259448E3" w14:textId="77777777" w:rsidR="000F67D9" w:rsidRDefault="000F67D9" w:rsidP="000F67D9">
      <w:pPr>
        <w:pStyle w:val="BodyText"/>
        <w:tabs>
          <w:tab w:val="left" w:pos="720"/>
          <w:tab w:val="left" w:pos="1440"/>
          <w:tab w:val="left" w:pos="2160"/>
        </w:tabs>
        <w:spacing w:before="0" w:after="0"/>
        <w:ind w:left="720"/>
      </w:pPr>
    </w:p>
    <w:p w14:paraId="44BCE470" w14:textId="77777777" w:rsidR="000F67D9" w:rsidRDefault="000F67D9" w:rsidP="000F67D9">
      <w:pPr>
        <w:pStyle w:val="BodyText"/>
        <w:tabs>
          <w:tab w:val="left" w:pos="720"/>
          <w:tab w:val="left" w:pos="1440"/>
          <w:tab w:val="left" w:pos="2160"/>
        </w:tabs>
        <w:spacing w:before="0" w:after="0"/>
        <w:ind w:left="720"/>
      </w:pPr>
      <w:r>
        <w:t xml:space="preserve">Refer to the </w:t>
      </w:r>
      <w:r w:rsidRPr="009763C5">
        <w:rPr>
          <w:i/>
        </w:rPr>
        <w:t xml:space="preserve">MaineCare Benefits </w:t>
      </w:r>
      <w:r w:rsidR="00D224F2" w:rsidRPr="009763C5">
        <w:rPr>
          <w:i/>
        </w:rPr>
        <w:t>Manual</w:t>
      </w:r>
      <w:r>
        <w:t xml:space="preserve"> (MBM), Chapter I, </w:t>
      </w:r>
      <w:r w:rsidR="009763C5">
        <w:t>“</w:t>
      </w:r>
      <w:r>
        <w:t xml:space="preserve">General Administrative </w:t>
      </w:r>
      <w:smartTag w:uri="urn:schemas-microsoft-com:office:smarttags" w:element="place">
        <w:r>
          <w:t>Po</w:t>
        </w:r>
      </w:smartTag>
      <w:r>
        <w:t>licies and Procedures</w:t>
      </w:r>
      <w:r w:rsidR="009763C5">
        <w:t>”</w:t>
      </w:r>
      <w:r>
        <w:t>, and MBM, Section 90, Physician Services for additional information regarding prior authorization requirements.</w:t>
      </w:r>
    </w:p>
    <w:p w14:paraId="1D946A77" w14:textId="77777777" w:rsidR="007F4968" w:rsidRDefault="007F4968" w:rsidP="000F67D9">
      <w:pPr>
        <w:pStyle w:val="BodyText"/>
        <w:tabs>
          <w:tab w:val="left" w:pos="720"/>
          <w:tab w:val="left" w:pos="1440"/>
          <w:tab w:val="left" w:pos="2160"/>
        </w:tabs>
        <w:spacing w:before="0" w:after="0"/>
        <w:ind w:left="720"/>
      </w:pPr>
    </w:p>
    <w:p w14:paraId="61C51F89" w14:textId="77777777" w:rsidR="00707301" w:rsidRDefault="00707301">
      <w:pPr>
        <w:pStyle w:val="BodyText"/>
        <w:tabs>
          <w:tab w:val="left" w:pos="720"/>
          <w:tab w:val="left" w:pos="1440"/>
          <w:tab w:val="left" w:pos="2160"/>
        </w:tabs>
        <w:spacing w:before="0" w:after="0"/>
        <w:ind w:left="720" w:hanging="1620"/>
      </w:pPr>
    </w:p>
    <w:p w14:paraId="6257AF79" w14:textId="77777777" w:rsidR="00DA5A46" w:rsidRDefault="00DA5A46">
      <w:pPr>
        <w:tabs>
          <w:tab w:val="left" w:pos="0"/>
          <w:tab w:val="left" w:pos="720"/>
          <w:tab w:val="left" w:pos="1440"/>
          <w:tab w:val="left" w:pos="2160"/>
        </w:tabs>
        <w:ind w:left="720" w:hanging="720"/>
        <w:rPr>
          <w:color w:val="000000"/>
        </w:rPr>
      </w:pPr>
      <w:r>
        <w:rPr>
          <w:b/>
          <w:bCs/>
          <w:color w:val="000000"/>
        </w:rPr>
        <w:t>95.04</w:t>
      </w:r>
      <w:r>
        <w:rPr>
          <w:color w:val="000000"/>
        </w:rPr>
        <w:tab/>
      </w:r>
      <w:r>
        <w:rPr>
          <w:b/>
          <w:color w:val="000000"/>
        </w:rPr>
        <w:t>COVERED SERVICES</w:t>
      </w:r>
    </w:p>
    <w:p w14:paraId="58F39397" w14:textId="77777777" w:rsidR="00DA5A46" w:rsidRDefault="00DA5A46">
      <w:pPr>
        <w:tabs>
          <w:tab w:val="left" w:pos="0"/>
          <w:tab w:val="left" w:pos="720"/>
          <w:tab w:val="left" w:pos="1440"/>
          <w:tab w:val="left" w:pos="2160"/>
        </w:tabs>
        <w:ind w:left="-900"/>
        <w:rPr>
          <w:color w:val="000000"/>
        </w:rPr>
      </w:pPr>
    </w:p>
    <w:p w14:paraId="1371F182" w14:textId="77777777" w:rsidR="00DA5A46" w:rsidRDefault="007549FD">
      <w:pPr>
        <w:pStyle w:val="BodyTextIndent"/>
        <w:tabs>
          <w:tab w:val="left" w:pos="0"/>
          <w:tab w:val="left" w:pos="720"/>
          <w:tab w:val="left" w:pos="1440"/>
          <w:tab w:val="left" w:pos="2160"/>
        </w:tabs>
        <w:ind w:hanging="1620"/>
        <w:rPr>
          <w:color w:val="000000"/>
        </w:rPr>
      </w:pPr>
      <w:r>
        <w:tab/>
      </w:r>
      <w:r w:rsidR="00DA5A46">
        <w:tab/>
        <w:t>Covered services are those services provided by podiatrists within the scope of their license and</w:t>
      </w:r>
      <w:r w:rsidR="00FA3843">
        <w:t xml:space="preserve"> </w:t>
      </w:r>
      <w:r w:rsidR="00DA5A46">
        <w:t>for which the Department may make payment.</w:t>
      </w:r>
      <w:r w:rsidR="001E3208">
        <w:t xml:space="preserve"> </w:t>
      </w:r>
      <w:r w:rsidR="00DA5A46">
        <w:t>Covered services include those podiatric services provided directly by a podiatrist, laboratory and x-ray services furnished by the podiatrist's office</w:t>
      </w:r>
      <w:r w:rsidR="00DA5A46">
        <w:rPr>
          <w:color w:val="000000"/>
        </w:rPr>
        <w:t xml:space="preserve"> and services that are specifically included in the Department's </w:t>
      </w:r>
      <w:r w:rsidR="00DA5A46" w:rsidRPr="009763C5">
        <w:rPr>
          <w:i/>
          <w:color w:val="000000"/>
        </w:rPr>
        <w:t>MaineCare Benefits Manual</w:t>
      </w:r>
      <w:r w:rsidR="00DA5A46">
        <w:rPr>
          <w:color w:val="000000"/>
        </w:rPr>
        <w:t xml:space="preserve">, Section 90, </w:t>
      </w:r>
      <w:r w:rsidR="009763C5">
        <w:rPr>
          <w:color w:val="000000"/>
        </w:rPr>
        <w:t>“</w:t>
      </w:r>
      <w:r w:rsidR="00DA5A46">
        <w:rPr>
          <w:color w:val="000000"/>
        </w:rPr>
        <w:t>Physician Services</w:t>
      </w:r>
      <w:r w:rsidR="009763C5">
        <w:rPr>
          <w:color w:val="000000"/>
        </w:rPr>
        <w:t>”</w:t>
      </w:r>
      <w:r w:rsidR="00DA5A46">
        <w:rPr>
          <w:color w:val="000000"/>
        </w:rPr>
        <w:t>.</w:t>
      </w:r>
      <w:r w:rsidR="001E3208">
        <w:rPr>
          <w:color w:val="000000"/>
        </w:rPr>
        <w:t xml:space="preserve"> </w:t>
      </w:r>
      <w:r w:rsidR="00707301">
        <w:rPr>
          <w:color w:val="000000"/>
        </w:rPr>
        <w:t xml:space="preserve">Some </w:t>
      </w:r>
      <w:r w:rsidR="00BA1267">
        <w:rPr>
          <w:color w:val="000000"/>
        </w:rPr>
        <w:t>services require prior authorization by the Department or its Authorized Agent</w:t>
      </w:r>
      <w:r w:rsidR="00707301">
        <w:rPr>
          <w:color w:val="000000"/>
        </w:rPr>
        <w:t xml:space="preserve">, and procedures requiring prior authorization are listed at: </w:t>
      </w:r>
      <w:hyperlink r:id="rId12" w:history="1">
        <w:r w:rsidR="0019737C" w:rsidRPr="006E3556">
          <w:rPr>
            <w:rStyle w:val="Hyperlink"/>
          </w:rPr>
          <w:t>http://</w:t>
        </w:r>
        <w:r w:rsidR="00E7693E" w:rsidRPr="006E3556">
          <w:rPr>
            <w:rStyle w:val="Hyperlink"/>
          </w:rPr>
          <w:t>portalxw.bisoex.state.me.us/oms/proc/pub_proc.asp?cf=mm</w:t>
        </w:r>
      </w:hyperlink>
      <w:r w:rsidR="00E7693E" w:rsidRPr="00E7693E">
        <w:rPr>
          <w:color w:val="000000"/>
        </w:rPr>
        <w:t xml:space="preserve"> </w:t>
      </w:r>
      <w:r w:rsidR="0019737C">
        <w:rPr>
          <w:color w:val="000000"/>
        </w:rPr>
        <w:t>.</w:t>
      </w:r>
      <w:r w:rsidR="001E3208">
        <w:rPr>
          <w:color w:val="000000"/>
        </w:rPr>
        <w:t xml:space="preserve"> </w:t>
      </w:r>
      <w:r w:rsidR="0080366B">
        <w:rPr>
          <w:color w:val="000000"/>
        </w:rPr>
        <w:t>Services shall be covered only for members who meet the medical eligibility requirements in Section 95.02.</w:t>
      </w:r>
    </w:p>
    <w:p w14:paraId="154AC00D" w14:textId="77777777" w:rsidR="00DA5A46" w:rsidRDefault="00DA5A46">
      <w:pPr>
        <w:pStyle w:val="BodyTextIndent"/>
        <w:tabs>
          <w:tab w:val="left" w:pos="0"/>
          <w:tab w:val="left" w:pos="720"/>
          <w:tab w:val="left" w:pos="1440"/>
          <w:tab w:val="left" w:pos="2160"/>
        </w:tabs>
        <w:rPr>
          <w:color w:val="000000"/>
        </w:rPr>
      </w:pPr>
    </w:p>
    <w:p w14:paraId="6FB6728F" w14:textId="77777777" w:rsidR="00DA5A46" w:rsidRDefault="00DA5A46">
      <w:pPr>
        <w:pStyle w:val="BodyTextIndent"/>
        <w:tabs>
          <w:tab w:val="left" w:pos="0"/>
          <w:tab w:val="left" w:pos="720"/>
          <w:tab w:val="left" w:pos="1440"/>
          <w:tab w:val="left" w:pos="2160"/>
        </w:tabs>
        <w:rPr>
          <w:color w:val="000000"/>
        </w:rPr>
      </w:pPr>
      <w:r>
        <w:rPr>
          <w:color w:val="000000"/>
        </w:rPr>
        <w:t>Covered services are limited to the following:</w:t>
      </w:r>
    </w:p>
    <w:p w14:paraId="4555CEDC" w14:textId="77777777" w:rsidR="00DA5A46" w:rsidRDefault="00DA5A46">
      <w:pPr>
        <w:tabs>
          <w:tab w:val="left" w:pos="0"/>
          <w:tab w:val="left" w:pos="720"/>
          <w:tab w:val="left" w:pos="1440"/>
          <w:tab w:val="left" w:pos="2160"/>
        </w:tabs>
        <w:ind w:left="-900"/>
        <w:rPr>
          <w:color w:val="000000"/>
        </w:rPr>
      </w:pPr>
    </w:p>
    <w:p w14:paraId="07EDB1F4" w14:textId="77777777" w:rsidR="00DA5A46" w:rsidRDefault="00DA5A46">
      <w:pPr>
        <w:tabs>
          <w:tab w:val="left" w:pos="0"/>
          <w:tab w:val="left" w:pos="720"/>
          <w:tab w:val="left" w:pos="2160"/>
        </w:tabs>
        <w:ind w:left="1800" w:hanging="1080"/>
        <w:rPr>
          <w:color w:val="000000"/>
        </w:rPr>
      </w:pPr>
      <w:r>
        <w:rPr>
          <w:color w:val="000000"/>
        </w:rPr>
        <w:t>95.04-1</w:t>
      </w:r>
      <w:r>
        <w:rPr>
          <w:color w:val="000000"/>
        </w:rPr>
        <w:tab/>
      </w:r>
      <w:r>
        <w:rPr>
          <w:b/>
          <w:color w:val="000000"/>
        </w:rPr>
        <w:t>Podiatric Care</w:t>
      </w:r>
    </w:p>
    <w:p w14:paraId="44D0A3EC" w14:textId="77777777" w:rsidR="00DA5A46" w:rsidRDefault="00DA5A46">
      <w:pPr>
        <w:tabs>
          <w:tab w:val="left" w:pos="0"/>
          <w:tab w:val="left" w:pos="720"/>
          <w:tab w:val="left" w:pos="1440"/>
          <w:tab w:val="left" w:pos="2160"/>
        </w:tabs>
        <w:ind w:left="-900"/>
        <w:rPr>
          <w:color w:val="000000"/>
        </w:rPr>
      </w:pPr>
    </w:p>
    <w:p w14:paraId="132D7D1D" w14:textId="77777777" w:rsidR="00DA5A46" w:rsidRDefault="00DA5A46">
      <w:pPr>
        <w:pStyle w:val="Heading3"/>
      </w:pPr>
      <w:r>
        <w:tab/>
      </w:r>
      <w:r>
        <w:rPr>
          <w:b w:val="0"/>
          <w:bCs/>
        </w:rPr>
        <w:t>A.</w:t>
      </w:r>
      <w:r>
        <w:tab/>
      </w:r>
      <w:r w:rsidRPr="00FE41DF">
        <w:rPr>
          <w:bCs/>
        </w:rPr>
        <w:t>Diagnostic and Treatment Services</w:t>
      </w:r>
    </w:p>
    <w:p w14:paraId="532575FC" w14:textId="77777777" w:rsidR="00DA5A46" w:rsidRDefault="00DA5A46">
      <w:pPr>
        <w:tabs>
          <w:tab w:val="left" w:pos="0"/>
          <w:tab w:val="left" w:pos="720"/>
          <w:tab w:val="left" w:pos="1800"/>
          <w:tab w:val="left" w:pos="2160"/>
        </w:tabs>
        <w:ind w:left="1440"/>
        <w:rPr>
          <w:color w:val="000000"/>
        </w:rPr>
      </w:pPr>
    </w:p>
    <w:p w14:paraId="5F2C2414" w14:textId="77777777" w:rsidR="00DA5A46" w:rsidRDefault="00DA5A46">
      <w:pPr>
        <w:tabs>
          <w:tab w:val="left" w:pos="0"/>
          <w:tab w:val="left" w:pos="720"/>
          <w:tab w:val="left" w:pos="1440"/>
          <w:tab w:val="left" w:pos="2160"/>
        </w:tabs>
        <w:ind w:left="2160"/>
        <w:rPr>
          <w:color w:val="000000"/>
        </w:rPr>
      </w:pPr>
      <w:r>
        <w:rPr>
          <w:color w:val="000000"/>
        </w:rPr>
        <w:t>The diagnosis and treatment of problems of the foot, in a</w:t>
      </w:r>
      <w:r w:rsidR="00C25DC3">
        <w:rPr>
          <w:color w:val="000000"/>
        </w:rPr>
        <w:t>n initial visit in a</w:t>
      </w:r>
      <w:r>
        <w:rPr>
          <w:color w:val="000000"/>
        </w:rPr>
        <w:t xml:space="preserve"> setting furnished with equipment appropriate to the practice of the profession.</w:t>
      </w:r>
    </w:p>
    <w:p w14:paraId="3B7103CF" w14:textId="77777777" w:rsidR="007D61D4" w:rsidRDefault="00502E6F" w:rsidP="00502E6F">
      <w:pPr>
        <w:tabs>
          <w:tab w:val="left" w:pos="0"/>
          <w:tab w:val="left" w:pos="720"/>
          <w:tab w:val="left" w:pos="1440"/>
          <w:tab w:val="left" w:pos="2160"/>
        </w:tabs>
        <w:ind w:left="720" w:hanging="720"/>
        <w:rPr>
          <w:color w:val="000000"/>
        </w:rPr>
      </w:pPr>
      <w:r>
        <w:rPr>
          <w:color w:val="000000"/>
        </w:rPr>
        <w:br w:type="page"/>
      </w:r>
    </w:p>
    <w:p w14:paraId="79ABEF4B" w14:textId="77777777" w:rsidR="00502E6F" w:rsidRDefault="00502E6F" w:rsidP="00502E6F">
      <w:pPr>
        <w:tabs>
          <w:tab w:val="left" w:pos="0"/>
          <w:tab w:val="left" w:pos="720"/>
          <w:tab w:val="left" w:pos="1440"/>
          <w:tab w:val="left" w:pos="2160"/>
        </w:tabs>
        <w:ind w:left="720" w:hanging="720"/>
        <w:rPr>
          <w:color w:val="000000"/>
        </w:rPr>
      </w:pPr>
      <w:r>
        <w:rPr>
          <w:b/>
          <w:bCs/>
          <w:color w:val="000000"/>
        </w:rPr>
        <w:lastRenderedPageBreak/>
        <w:t>95.04</w:t>
      </w:r>
      <w:r>
        <w:rPr>
          <w:color w:val="000000"/>
        </w:rPr>
        <w:tab/>
      </w:r>
      <w:r>
        <w:rPr>
          <w:b/>
          <w:color w:val="000000"/>
        </w:rPr>
        <w:t xml:space="preserve">COVERED SERVICES (cont.) </w:t>
      </w:r>
    </w:p>
    <w:p w14:paraId="5407FAF1" w14:textId="77777777" w:rsidR="00973EC1" w:rsidRDefault="00973EC1">
      <w:pPr>
        <w:tabs>
          <w:tab w:val="left" w:pos="0"/>
          <w:tab w:val="left" w:pos="720"/>
          <w:tab w:val="left" w:pos="1440"/>
          <w:tab w:val="left" w:pos="2160"/>
        </w:tabs>
        <w:ind w:left="1800" w:hanging="360"/>
        <w:rPr>
          <w:color w:val="000000"/>
        </w:rPr>
      </w:pPr>
    </w:p>
    <w:p w14:paraId="5132E291" w14:textId="77777777" w:rsidR="00DA5A46" w:rsidRDefault="00DA5A46" w:rsidP="00C80E89">
      <w:pPr>
        <w:tabs>
          <w:tab w:val="left" w:pos="0"/>
          <w:tab w:val="left" w:pos="720"/>
          <w:tab w:val="left" w:pos="1440"/>
          <w:tab w:val="left" w:pos="2160"/>
        </w:tabs>
        <w:ind w:left="1800" w:hanging="360"/>
        <w:rPr>
          <w:bCs/>
          <w:color w:val="000000"/>
        </w:rPr>
      </w:pPr>
      <w:r>
        <w:rPr>
          <w:color w:val="000000"/>
        </w:rPr>
        <w:tab/>
        <w:t>B.</w:t>
      </w:r>
      <w:r>
        <w:rPr>
          <w:color w:val="000000"/>
        </w:rPr>
        <w:tab/>
      </w:r>
      <w:r w:rsidR="00C80E89" w:rsidRPr="00FE41DF">
        <w:rPr>
          <w:b/>
          <w:bCs/>
          <w:color w:val="000000"/>
        </w:rPr>
        <w:t>Podiatric Care</w:t>
      </w:r>
    </w:p>
    <w:p w14:paraId="282AA78C" w14:textId="77777777" w:rsidR="00FE41DF" w:rsidRDefault="00FE41DF" w:rsidP="00C80E89">
      <w:pPr>
        <w:tabs>
          <w:tab w:val="left" w:pos="0"/>
          <w:tab w:val="left" w:pos="720"/>
          <w:tab w:val="left" w:pos="1440"/>
          <w:tab w:val="left" w:pos="2160"/>
        </w:tabs>
        <w:ind w:left="1800" w:hanging="360"/>
        <w:rPr>
          <w:color w:val="000000"/>
        </w:rPr>
      </w:pPr>
    </w:p>
    <w:p w14:paraId="076A7BA8" w14:textId="77777777" w:rsidR="00716EB8" w:rsidRDefault="00C80E89" w:rsidP="00C80E89">
      <w:pPr>
        <w:pStyle w:val="Heading1"/>
        <w:ind w:firstLine="0"/>
      </w:pPr>
      <w:r>
        <w:t>P</w:t>
      </w:r>
      <w:r w:rsidR="00DA5A46">
        <w:t>odiatric care will only be covered</w:t>
      </w:r>
      <w:r w:rsidR="000A5C59">
        <w:t xml:space="preserve"> </w:t>
      </w:r>
      <w:r w:rsidR="00DA5A46">
        <w:t xml:space="preserve">for members who </w:t>
      </w:r>
      <w:r w:rsidR="00716EB8">
        <w:t xml:space="preserve">meet the eligibility above in Section 95.02, Eligibility for Care. </w:t>
      </w:r>
    </w:p>
    <w:p w14:paraId="1B168EAF" w14:textId="77777777" w:rsidR="00716EB8" w:rsidRDefault="00716EB8" w:rsidP="00502E6F">
      <w:pPr>
        <w:pStyle w:val="Footer"/>
        <w:tabs>
          <w:tab w:val="clear" w:pos="4320"/>
          <w:tab w:val="clear" w:pos="8640"/>
          <w:tab w:val="left" w:pos="1440"/>
          <w:tab w:val="left" w:pos="2160"/>
        </w:tabs>
        <w:ind w:left="2160" w:hanging="2700"/>
        <w:rPr>
          <w:color w:val="000000"/>
        </w:rPr>
      </w:pPr>
    </w:p>
    <w:p w14:paraId="4B6CA152" w14:textId="77777777" w:rsidR="00DA5A46" w:rsidRDefault="00716EB8" w:rsidP="00502E6F">
      <w:pPr>
        <w:pStyle w:val="Footer"/>
        <w:tabs>
          <w:tab w:val="clear" w:pos="4320"/>
          <w:tab w:val="clear" w:pos="8640"/>
          <w:tab w:val="left" w:pos="1440"/>
          <w:tab w:val="left" w:pos="2160"/>
        </w:tabs>
        <w:ind w:left="2160" w:hanging="2700"/>
        <w:rPr>
          <w:color w:val="000000"/>
        </w:rPr>
      </w:pPr>
      <w:r>
        <w:rPr>
          <w:color w:val="000000"/>
        </w:rPr>
        <w:tab/>
      </w:r>
      <w:r>
        <w:rPr>
          <w:color w:val="000000"/>
        </w:rPr>
        <w:tab/>
      </w:r>
      <w:r w:rsidR="00DA5A46">
        <w:rPr>
          <w:color w:val="000000"/>
        </w:rPr>
        <w:t>Podiatrists may bill for an office visit, or for podiatric care, but not both</w:t>
      </w:r>
      <w:r w:rsidR="00502E6F">
        <w:rPr>
          <w:color w:val="000000"/>
        </w:rPr>
        <w:t xml:space="preserve"> </w:t>
      </w:r>
      <w:r w:rsidR="00DA5A46">
        <w:rPr>
          <w:color w:val="000000"/>
        </w:rPr>
        <w:t>for the same visit.</w:t>
      </w:r>
    </w:p>
    <w:p w14:paraId="2175A726" w14:textId="77777777" w:rsidR="00F11246" w:rsidRDefault="00F11246">
      <w:pPr>
        <w:tabs>
          <w:tab w:val="left" w:pos="720"/>
          <w:tab w:val="left" w:pos="2160"/>
        </w:tabs>
        <w:ind w:left="1800" w:hanging="2700"/>
        <w:rPr>
          <w:color w:val="000000"/>
        </w:rPr>
      </w:pPr>
    </w:p>
    <w:p w14:paraId="399A26E9" w14:textId="77777777" w:rsidR="00DA5A46" w:rsidRDefault="00DA5A46">
      <w:pPr>
        <w:tabs>
          <w:tab w:val="left" w:pos="720"/>
          <w:tab w:val="left" w:pos="2160"/>
        </w:tabs>
        <w:ind w:left="1800" w:hanging="2700"/>
        <w:rPr>
          <w:bCs/>
          <w:color w:val="000000"/>
        </w:rPr>
      </w:pPr>
      <w:r>
        <w:rPr>
          <w:color w:val="000000"/>
        </w:rPr>
        <w:tab/>
      </w:r>
      <w:r>
        <w:rPr>
          <w:color w:val="000000"/>
        </w:rPr>
        <w:tab/>
        <w:t>C.</w:t>
      </w:r>
      <w:r>
        <w:rPr>
          <w:color w:val="000000"/>
        </w:rPr>
        <w:tab/>
      </w:r>
      <w:r w:rsidRPr="00FE41DF">
        <w:rPr>
          <w:b/>
          <w:bCs/>
          <w:color w:val="000000"/>
        </w:rPr>
        <w:t>Bunion Surgery</w:t>
      </w:r>
    </w:p>
    <w:p w14:paraId="69D384C5" w14:textId="77777777" w:rsidR="00DA5A46" w:rsidRDefault="00DA5A46">
      <w:pPr>
        <w:tabs>
          <w:tab w:val="left" w:pos="720"/>
          <w:tab w:val="left" w:pos="2160"/>
        </w:tabs>
        <w:ind w:left="1800" w:hanging="2700"/>
        <w:rPr>
          <w:color w:val="000000"/>
        </w:rPr>
      </w:pPr>
    </w:p>
    <w:p w14:paraId="72996862" w14:textId="77777777" w:rsidR="00DA5A46" w:rsidRDefault="007B6521">
      <w:pPr>
        <w:tabs>
          <w:tab w:val="left" w:pos="1440"/>
          <w:tab w:val="left" w:pos="2160"/>
        </w:tabs>
        <w:ind w:left="2160" w:hanging="2700"/>
        <w:rPr>
          <w:color w:val="000000"/>
        </w:rPr>
      </w:pPr>
      <w:r>
        <w:rPr>
          <w:color w:val="000000"/>
        </w:rPr>
        <w:tab/>
      </w:r>
      <w:r>
        <w:rPr>
          <w:color w:val="000000"/>
        </w:rPr>
        <w:tab/>
      </w:r>
      <w:r w:rsidR="00DA5A46">
        <w:rPr>
          <w:color w:val="000000"/>
        </w:rPr>
        <w:t xml:space="preserve">The Department requires </w:t>
      </w:r>
      <w:r w:rsidR="00EF4148">
        <w:rPr>
          <w:color w:val="000000"/>
        </w:rPr>
        <w:t xml:space="preserve">some </w:t>
      </w:r>
      <w:r w:rsidR="00DA5A46">
        <w:rPr>
          <w:color w:val="000000"/>
        </w:rPr>
        <w:t xml:space="preserve">bunion surgery to be prior authorized in accordance with provisions defined in Section 90.05-1, Restricted Services, of the </w:t>
      </w:r>
      <w:r w:rsidR="00DA5A46" w:rsidRPr="009763C5">
        <w:rPr>
          <w:i/>
          <w:color w:val="000000"/>
        </w:rPr>
        <w:t>MaineCare Benefits Manual</w:t>
      </w:r>
      <w:r w:rsidR="00DA5A46">
        <w:rPr>
          <w:color w:val="000000"/>
        </w:rPr>
        <w:t xml:space="preserve">, Chapter II, Section 90, </w:t>
      </w:r>
      <w:r w:rsidR="009763C5">
        <w:rPr>
          <w:color w:val="000000"/>
        </w:rPr>
        <w:t>“</w:t>
      </w:r>
      <w:r w:rsidR="00DA5A46">
        <w:rPr>
          <w:color w:val="000000"/>
        </w:rPr>
        <w:t>Physician Services</w:t>
      </w:r>
      <w:r w:rsidR="009763C5">
        <w:rPr>
          <w:color w:val="000000"/>
        </w:rPr>
        <w:t>”</w:t>
      </w:r>
      <w:r w:rsidR="00DA5A46">
        <w:rPr>
          <w:color w:val="000000"/>
        </w:rPr>
        <w:t>.</w:t>
      </w:r>
    </w:p>
    <w:p w14:paraId="02466A3F" w14:textId="77777777" w:rsidR="00DA5A46" w:rsidRDefault="00DA5A46">
      <w:pPr>
        <w:tabs>
          <w:tab w:val="left" w:pos="720"/>
          <w:tab w:val="left" w:pos="2160"/>
        </w:tabs>
        <w:ind w:left="1800" w:hanging="2700"/>
        <w:rPr>
          <w:color w:val="000000"/>
        </w:rPr>
      </w:pPr>
    </w:p>
    <w:p w14:paraId="6266A310" w14:textId="77777777" w:rsidR="00DA5A46" w:rsidRDefault="00DA5A46">
      <w:pPr>
        <w:tabs>
          <w:tab w:val="left" w:pos="0"/>
          <w:tab w:val="left" w:pos="720"/>
          <w:tab w:val="left" w:pos="1800"/>
          <w:tab w:val="left" w:pos="2070"/>
        </w:tabs>
        <w:ind w:left="720"/>
        <w:rPr>
          <w:b/>
          <w:color w:val="000000"/>
        </w:rPr>
      </w:pPr>
      <w:r>
        <w:rPr>
          <w:color w:val="000000"/>
        </w:rPr>
        <w:t>95.04-2</w:t>
      </w:r>
      <w:r>
        <w:rPr>
          <w:color w:val="000000"/>
        </w:rPr>
        <w:tab/>
      </w:r>
      <w:r>
        <w:rPr>
          <w:b/>
          <w:color w:val="000000"/>
        </w:rPr>
        <w:t>Laboratory and X-Ray Services</w:t>
      </w:r>
    </w:p>
    <w:p w14:paraId="168A9527" w14:textId="77777777" w:rsidR="00DA5A46" w:rsidRDefault="00DA5A46">
      <w:pPr>
        <w:tabs>
          <w:tab w:val="left" w:pos="0"/>
          <w:tab w:val="left" w:pos="720"/>
          <w:tab w:val="left" w:pos="1440"/>
          <w:tab w:val="left" w:pos="2160"/>
        </w:tabs>
        <w:ind w:left="-900"/>
        <w:rPr>
          <w:color w:val="000000"/>
        </w:rPr>
      </w:pPr>
    </w:p>
    <w:p w14:paraId="5D88B8B5" w14:textId="77777777" w:rsidR="00DA5A46" w:rsidRDefault="00DA5A46">
      <w:pPr>
        <w:tabs>
          <w:tab w:val="left" w:pos="2160"/>
        </w:tabs>
        <w:ind w:left="1800" w:hanging="2700"/>
        <w:rPr>
          <w:color w:val="000000"/>
        </w:rPr>
      </w:pPr>
      <w:r>
        <w:rPr>
          <w:color w:val="000000"/>
        </w:rPr>
        <w:tab/>
        <w:t>MaineCare may reimburse a podiatrist in private practice for laboratory and x-ray services provided in his or her office, using the podiatrist's equipment and supplies.</w:t>
      </w:r>
      <w:r w:rsidR="001E3208">
        <w:rPr>
          <w:color w:val="000000"/>
        </w:rPr>
        <w:t xml:space="preserve"> </w:t>
      </w:r>
      <w:r>
        <w:rPr>
          <w:color w:val="000000"/>
        </w:rPr>
        <w:t xml:space="preserve">To be eligible for reimbursement, a laboratory and/or x-ray unit must comply with the regulations set forth in Section 55, Laboratory Services and/or Section 101, Medical Imaging Services, in Chapter II of the </w:t>
      </w:r>
      <w:r w:rsidRPr="009763C5">
        <w:rPr>
          <w:i/>
          <w:color w:val="000000"/>
        </w:rPr>
        <w:t>MaineCare Benefits Manual</w:t>
      </w:r>
      <w:r>
        <w:rPr>
          <w:color w:val="000000"/>
        </w:rPr>
        <w:t>.</w:t>
      </w:r>
    </w:p>
    <w:p w14:paraId="6122D2CA" w14:textId="77777777" w:rsidR="00DA5A46" w:rsidRDefault="00DA5A46">
      <w:pPr>
        <w:tabs>
          <w:tab w:val="left" w:pos="720"/>
          <w:tab w:val="left" w:pos="2160"/>
        </w:tabs>
        <w:ind w:left="1800" w:hanging="2700"/>
        <w:rPr>
          <w:color w:val="000000"/>
        </w:rPr>
      </w:pPr>
    </w:p>
    <w:p w14:paraId="0FFD83D3" w14:textId="77777777" w:rsidR="00DA5A46" w:rsidRDefault="00DA5A46">
      <w:pPr>
        <w:tabs>
          <w:tab w:val="left" w:pos="720"/>
          <w:tab w:val="left" w:pos="2160"/>
        </w:tabs>
        <w:ind w:left="1800" w:hanging="2700"/>
        <w:rPr>
          <w:color w:val="000000"/>
        </w:rPr>
      </w:pPr>
      <w:r>
        <w:rPr>
          <w:color w:val="000000"/>
        </w:rPr>
        <w:tab/>
        <w:t>95.04-3</w:t>
      </w:r>
      <w:r>
        <w:rPr>
          <w:color w:val="000000"/>
        </w:rPr>
        <w:tab/>
      </w:r>
      <w:r>
        <w:rPr>
          <w:b/>
          <w:color w:val="000000"/>
        </w:rPr>
        <w:t>Orthotic Services</w:t>
      </w:r>
    </w:p>
    <w:p w14:paraId="0BB6F379" w14:textId="77777777" w:rsidR="00DA5A46" w:rsidRDefault="00DA5A46">
      <w:pPr>
        <w:tabs>
          <w:tab w:val="left" w:pos="0"/>
          <w:tab w:val="left" w:pos="720"/>
          <w:tab w:val="left" w:pos="1440"/>
          <w:tab w:val="left" w:pos="2160"/>
        </w:tabs>
        <w:ind w:left="-900"/>
        <w:rPr>
          <w:color w:val="000000"/>
        </w:rPr>
      </w:pPr>
    </w:p>
    <w:p w14:paraId="04A716D1" w14:textId="77777777" w:rsidR="00DA5A46" w:rsidRPr="00420DE7" w:rsidRDefault="00DA5A46" w:rsidP="00420DE7">
      <w:pPr>
        <w:tabs>
          <w:tab w:val="left" w:pos="2160"/>
        </w:tabs>
        <w:ind w:left="1800" w:hanging="2700"/>
        <w:rPr>
          <w:color w:val="0000FF"/>
          <w:u w:val="single"/>
        </w:rPr>
      </w:pPr>
      <w:r>
        <w:rPr>
          <w:color w:val="000000"/>
        </w:rPr>
        <w:tab/>
        <w:t>MaineCare reimbursement is available to podiatrists in private practice for those orthotic devices</w:t>
      </w:r>
      <w:r w:rsidR="000A4089">
        <w:rPr>
          <w:color w:val="000000"/>
        </w:rPr>
        <w:t xml:space="preserve"> covered by MaineCare</w:t>
      </w:r>
      <w:r>
        <w:rPr>
          <w:color w:val="000000"/>
        </w:rPr>
        <w:t xml:space="preserve"> that are prescribed or utilized within the scope of practice.</w:t>
      </w:r>
      <w:r w:rsidR="001E3208">
        <w:rPr>
          <w:color w:val="000000"/>
        </w:rPr>
        <w:t xml:space="preserve"> </w:t>
      </w:r>
      <w:r>
        <w:rPr>
          <w:color w:val="000000"/>
        </w:rPr>
        <w:t>Podiatrists providing this equipment must inform members of their freedom of choice to obtain these items from other suppliers.</w:t>
      </w:r>
      <w:r w:rsidR="001E3208">
        <w:rPr>
          <w:color w:val="000000"/>
        </w:rPr>
        <w:t xml:space="preserve"> </w:t>
      </w:r>
      <w:r>
        <w:rPr>
          <w:color w:val="000000"/>
        </w:rPr>
        <w:t>MaineCare will not reimburse podiatrists for supplying durable medical equipment to the member unless the durable medical equipment is otherwise unobtainable</w:t>
      </w:r>
      <w:r w:rsidR="00F242A3">
        <w:rPr>
          <w:color w:val="000000"/>
        </w:rPr>
        <w:t>.</w:t>
      </w:r>
      <w:r w:rsidR="00D9743C">
        <w:rPr>
          <w:color w:val="000000"/>
        </w:rPr>
        <w:t xml:space="preserve"> </w:t>
      </w:r>
      <w:r w:rsidR="00133C7D">
        <w:rPr>
          <w:color w:val="000000"/>
        </w:rPr>
        <w:t>MaineCare will not cover orthotics that can be bought o</w:t>
      </w:r>
      <w:r w:rsidR="00BF1A3F">
        <w:rPr>
          <w:color w:val="000000"/>
        </w:rPr>
        <w:t xml:space="preserve">ff-the-shelf, </w:t>
      </w:r>
      <w:r w:rsidR="00133C7D">
        <w:rPr>
          <w:color w:val="000000"/>
        </w:rPr>
        <w:t>including those that can be molded.</w:t>
      </w:r>
      <w:r w:rsidR="001E3208">
        <w:rPr>
          <w:color w:val="000000"/>
        </w:rPr>
        <w:t xml:space="preserve"> </w:t>
      </w:r>
      <w:r>
        <w:rPr>
          <w:color w:val="000000"/>
        </w:rPr>
        <w:t>Providers must maintain documentation of acquisition cost, including receipts and a copy of the original invoice, and make such documentation available to the Department upon request.</w:t>
      </w:r>
      <w:r w:rsidR="001E3208">
        <w:rPr>
          <w:color w:val="000000"/>
        </w:rPr>
        <w:t xml:space="preserve"> </w:t>
      </w:r>
      <w:r>
        <w:rPr>
          <w:color w:val="000000"/>
        </w:rPr>
        <w:t xml:space="preserve">Providers must also maintain documentation supporting the necessity of providing the </w:t>
      </w:r>
      <w:r w:rsidR="00BF1A3F">
        <w:rPr>
          <w:color w:val="000000"/>
        </w:rPr>
        <w:t xml:space="preserve">specialty </w:t>
      </w:r>
      <w:r>
        <w:rPr>
          <w:color w:val="000000"/>
        </w:rPr>
        <w:t>supplies and/or equipment during the office visit.</w:t>
      </w:r>
      <w:r w:rsidR="001E3208">
        <w:rPr>
          <w:color w:val="000000"/>
        </w:rPr>
        <w:t xml:space="preserve"> </w:t>
      </w:r>
      <w:r>
        <w:rPr>
          <w:color w:val="000000"/>
        </w:rPr>
        <w:t xml:space="preserve">MaineCare will not reimburse podiatrists for </w:t>
      </w:r>
      <w:r w:rsidR="00BF1A3F">
        <w:rPr>
          <w:color w:val="000000"/>
        </w:rPr>
        <w:t>basic</w:t>
      </w:r>
      <w:r w:rsidR="001E3208">
        <w:rPr>
          <w:color w:val="000000"/>
        </w:rPr>
        <w:t xml:space="preserve"> </w:t>
      </w:r>
      <w:r>
        <w:rPr>
          <w:color w:val="000000"/>
        </w:rPr>
        <w:t xml:space="preserve">medical supplies that are </w:t>
      </w:r>
      <w:r w:rsidR="00F242A3">
        <w:rPr>
          <w:color w:val="000000"/>
        </w:rPr>
        <w:t xml:space="preserve">available </w:t>
      </w:r>
      <w:r>
        <w:rPr>
          <w:color w:val="000000"/>
        </w:rPr>
        <w:t xml:space="preserve">through providers enrolled as Medical Supplies and Durable Medical Equipment </w:t>
      </w:r>
      <w:r w:rsidR="0034468D">
        <w:rPr>
          <w:color w:val="000000"/>
        </w:rPr>
        <w:t>p</w:t>
      </w:r>
      <w:r>
        <w:rPr>
          <w:color w:val="000000"/>
        </w:rPr>
        <w:t>roviders.</w:t>
      </w:r>
      <w:r w:rsidR="001E3208">
        <w:rPr>
          <w:color w:val="000000"/>
        </w:rPr>
        <w:t xml:space="preserve"> </w:t>
      </w:r>
      <w:r>
        <w:rPr>
          <w:color w:val="000000"/>
        </w:rPr>
        <w:t>Podiatrists must consult the most recent version of the Current Procedural Terminology (CPT) and the HealthCare Common Procedure Coding System (HCPCS) books for appropriate billing codes.</w:t>
      </w:r>
      <w:r w:rsidR="001E3208">
        <w:rPr>
          <w:color w:val="000000"/>
        </w:rPr>
        <w:t xml:space="preserve"> </w:t>
      </w:r>
      <w:r>
        <w:rPr>
          <w:color w:val="000000"/>
        </w:rPr>
        <w:t>Providers may also consult the Office of MaineCare Services’ web site for access to the current procedure codes at:</w:t>
      </w:r>
      <w:r w:rsidR="001E3208">
        <w:rPr>
          <w:color w:val="000000"/>
        </w:rPr>
        <w:t xml:space="preserve"> </w:t>
      </w:r>
      <w:hyperlink r:id="rId13" w:history="1">
        <w:r w:rsidR="006E3556" w:rsidRPr="00646A1D">
          <w:rPr>
            <w:rStyle w:val="Hyperlink"/>
          </w:rPr>
          <w:t>http://www.maine.gov/dhhs/oms/providerfiles/billing_instructions.html</w:t>
        </w:r>
      </w:hyperlink>
      <w:r w:rsidR="007F4968">
        <w:rPr>
          <w:color w:val="000000"/>
        </w:rPr>
        <w:t xml:space="preserve"> .</w:t>
      </w:r>
    </w:p>
    <w:p w14:paraId="192309B3" w14:textId="77777777" w:rsidR="007D61D4" w:rsidRDefault="00D32D73" w:rsidP="00D32D73">
      <w:pPr>
        <w:tabs>
          <w:tab w:val="left" w:pos="0"/>
          <w:tab w:val="left" w:pos="720"/>
          <w:tab w:val="left" w:pos="1440"/>
          <w:tab w:val="left" w:pos="2160"/>
        </w:tabs>
        <w:ind w:left="720" w:hanging="720"/>
        <w:rPr>
          <w:rStyle w:val="Strong"/>
          <w:b w:val="0"/>
          <w:bCs w:val="0"/>
          <w:color w:val="000000"/>
        </w:rPr>
      </w:pPr>
      <w:r>
        <w:rPr>
          <w:rStyle w:val="Strong"/>
          <w:b w:val="0"/>
          <w:bCs w:val="0"/>
          <w:color w:val="000000"/>
        </w:rPr>
        <w:br w:type="page"/>
      </w:r>
    </w:p>
    <w:p w14:paraId="7037CD39" w14:textId="77777777" w:rsidR="00D32D73" w:rsidRDefault="00D32D73" w:rsidP="00D32D73">
      <w:pPr>
        <w:tabs>
          <w:tab w:val="left" w:pos="0"/>
          <w:tab w:val="left" w:pos="720"/>
          <w:tab w:val="left" w:pos="1440"/>
          <w:tab w:val="left" w:pos="2160"/>
        </w:tabs>
        <w:ind w:left="720" w:hanging="720"/>
        <w:rPr>
          <w:color w:val="000000"/>
        </w:rPr>
      </w:pPr>
      <w:r>
        <w:rPr>
          <w:b/>
          <w:bCs/>
          <w:color w:val="000000"/>
        </w:rPr>
        <w:lastRenderedPageBreak/>
        <w:t>95.04</w:t>
      </w:r>
      <w:r>
        <w:rPr>
          <w:color w:val="000000"/>
        </w:rPr>
        <w:tab/>
      </w:r>
      <w:r w:rsidR="007D61D4">
        <w:rPr>
          <w:b/>
          <w:color w:val="000000"/>
        </w:rPr>
        <w:t xml:space="preserve">COVERED SERVICES </w:t>
      </w:r>
      <w:r>
        <w:rPr>
          <w:b/>
          <w:color w:val="000000"/>
        </w:rPr>
        <w:t xml:space="preserve">(cont.) </w:t>
      </w:r>
    </w:p>
    <w:p w14:paraId="27C90290" w14:textId="77777777" w:rsidR="00DA5A46" w:rsidRDefault="00DA5A46">
      <w:pPr>
        <w:tabs>
          <w:tab w:val="left" w:pos="2160"/>
        </w:tabs>
        <w:ind w:left="1800" w:hanging="2700"/>
        <w:rPr>
          <w:color w:val="000000"/>
        </w:rPr>
      </w:pPr>
      <w:hyperlink r:id="rId14" w:history="1"/>
    </w:p>
    <w:p w14:paraId="657415B8" w14:textId="77777777" w:rsidR="00DA5A46" w:rsidRDefault="00DA5A46">
      <w:pPr>
        <w:tabs>
          <w:tab w:val="left" w:pos="2160"/>
        </w:tabs>
        <w:ind w:left="1800" w:hanging="2700"/>
        <w:rPr>
          <w:color w:val="000000"/>
        </w:rPr>
      </w:pPr>
      <w:r>
        <w:rPr>
          <w:color w:val="000000"/>
        </w:rPr>
        <w:tab/>
        <w:t>The provider’s charges must not exceed acquisition cost.</w:t>
      </w:r>
      <w:r w:rsidR="001E3208">
        <w:rPr>
          <w:color w:val="000000"/>
        </w:rPr>
        <w:t xml:space="preserve"> </w:t>
      </w:r>
      <w:r>
        <w:rPr>
          <w:color w:val="000000"/>
        </w:rPr>
        <w:t>It is also the provider’s responsibility to verify that the services and procedure codes are covered by MaineCare.</w:t>
      </w:r>
      <w:r w:rsidR="001E3208">
        <w:rPr>
          <w:color w:val="000000"/>
        </w:rPr>
        <w:t xml:space="preserve"> </w:t>
      </w:r>
      <w:r>
        <w:rPr>
          <w:color w:val="000000"/>
        </w:rPr>
        <w:t>Claims must be submitted according to current Departmental billing instructions.</w:t>
      </w:r>
      <w:r w:rsidR="001E3208">
        <w:rPr>
          <w:color w:val="000000"/>
        </w:rPr>
        <w:t xml:space="preserve"> </w:t>
      </w:r>
      <w:r>
        <w:rPr>
          <w:color w:val="000000"/>
        </w:rPr>
        <w:t xml:space="preserve">Limits and prior authorization requirements on orthotic services apply as defined in the </w:t>
      </w:r>
      <w:r w:rsidRPr="009763C5">
        <w:rPr>
          <w:i/>
          <w:color w:val="000000"/>
        </w:rPr>
        <w:t>MaineCare Benefits Manual</w:t>
      </w:r>
      <w:r>
        <w:rPr>
          <w:color w:val="000000"/>
        </w:rPr>
        <w:t xml:space="preserve">, Chapter II, Section 60, </w:t>
      </w:r>
      <w:r w:rsidR="009763C5">
        <w:rPr>
          <w:color w:val="000000"/>
        </w:rPr>
        <w:t>“</w:t>
      </w:r>
      <w:r>
        <w:rPr>
          <w:color w:val="000000"/>
        </w:rPr>
        <w:t>Medical Supplies and Durable Medical Equipment</w:t>
      </w:r>
      <w:r w:rsidR="009763C5">
        <w:rPr>
          <w:color w:val="000000"/>
        </w:rPr>
        <w:t>”</w:t>
      </w:r>
      <w:r>
        <w:rPr>
          <w:color w:val="000000"/>
        </w:rPr>
        <w:t>.</w:t>
      </w:r>
    </w:p>
    <w:p w14:paraId="317211A8" w14:textId="77777777" w:rsidR="00DA5A46" w:rsidRDefault="00DA5A46">
      <w:pPr>
        <w:tabs>
          <w:tab w:val="left" w:pos="0"/>
          <w:tab w:val="left" w:pos="720"/>
          <w:tab w:val="left" w:pos="1440"/>
          <w:tab w:val="left" w:pos="2160"/>
        </w:tabs>
        <w:ind w:left="-900"/>
        <w:rPr>
          <w:color w:val="000000"/>
        </w:rPr>
      </w:pPr>
    </w:p>
    <w:p w14:paraId="001C1D65" w14:textId="77777777" w:rsidR="00DA5A46" w:rsidRDefault="00DA5A46" w:rsidP="004E1286">
      <w:pPr>
        <w:tabs>
          <w:tab w:val="left" w:pos="0"/>
          <w:tab w:val="left" w:pos="720"/>
          <w:tab w:val="left" w:pos="1800"/>
          <w:tab w:val="left" w:pos="2160"/>
        </w:tabs>
        <w:ind w:left="1800" w:hanging="1080"/>
        <w:jc w:val="both"/>
        <w:rPr>
          <w:color w:val="000000"/>
        </w:rPr>
      </w:pPr>
      <w:r>
        <w:rPr>
          <w:color w:val="000000"/>
        </w:rPr>
        <w:t>95.04-</w:t>
      </w:r>
      <w:r w:rsidR="00F077CB">
        <w:rPr>
          <w:color w:val="000000"/>
        </w:rPr>
        <w:t>4</w:t>
      </w:r>
      <w:r>
        <w:rPr>
          <w:color w:val="000000"/>
        </w:rPr>
        <w:tab/>
      </w:r>
      <w:r>
        <w:rPr>
          <w:b/>
          <w:color w:val="000000"/>
        </w:rPr>
        <w:t>Care for Institutionalized Members</w:t>
      </w:r>
    </w:p>
    <w:p w14:paraId="51A06A7B" w14:textId="77777777" w:rsidR="00DA5A46" w:rsidRDefault="00DA5A46">
      <w:pPr>
        <w:tabs>
          <w:tab w:val="left" w:pos="0"/>
          <w:tab w:val="left" w:pos="720"/>
          <w:tab w:val="left" w:pos="1440"/>
          <w:tab w:val="left" w:pos="2160"/>
        </w:tabs>
        <w:ind w:left="-900"/>
        <w:jc w:val="both"/>
        <w:rPr>
          <w:color w:val="000000"/>
        </w:rPr>
      </w:pPr>
    </w:p>
    <w:p w14:paraId="1221D2C5" w14:textId="77777777" w:rsidR="00DA5A46" w:rsidRDefault="00DA5A46" w:rsidP="008F75EA">
      <w:pPr>
        <w:tabs>
          <w:tab w:val="left" w:pos="720"/>
          <w:tab w:val="left" w:pos="2250"/>
        </w:tabs>
        <w:ind w:left="1800" w:hanging="900"/>
        <w:rPr>
          <w:color w:val="000000"/>
        </w:rPr>
      </w:pPr>
      <w:r>
        <w:rPr>
          <w:color w:val="000000"/>
        </w:rPr>
        <w:tab/>
        <w:t xml:space="preserve">Podiatric care as described above, and/or diagnostic and treatment services provided to a resident of a nursing facility may be reimbursed only when the </w:t>
      </w:r>
      <w:r w:rsidR="00BB655C">
        <w:rPr>
          <w:color w:val="000000"/>
        </w:rPr>
        <w:t xml:space="preserve">member meets the medical eligibility requirements set forth in Section 95.02, and </w:t>
      </w:r>
      <w:r w:rsidR="008F75EA">
        <w:rPr>
          <w:color w:val="000000"/>
        </w:rPr>
        <w:t xml:space="preserve">a covered </w:t>
      </w:r>
      <w:r>
        <w:rPr>
          <w:color w:val="000000"/>
        </w:rPr>
        <w:t>service</w:t>
      </w:r>
      <w:r w:rsidR="008F75EA">
        <w:rPr>
          <w:color w:val="000000"/>
        </w:rPr>
        <w:t xml:space="preserve"> (refer to Section 95.04) is</w:t>
      </w:r>
      <w:r w:rsidR="00D9743C">
        <w:rPr>
          <w:color w:val="000000"/>
        </w:rPr>
        <w:t xml:space="preserve"> </w:t>
      </w:r>
      <w:r>
        <w:rPr>
          <w:color w:val="000000"/>
        </w:rPr>
        <w:t>ordered in writing by the member’s attending physician, physician assistant, or advanced practice nurse as allowed by the licensing authority and scope of practice.</w:t>
      </w:r>
    </w:p>
    <w:p w14:paraId="369F8883" w14:textId="77777777" w:rsidR="00DA5A46" w:rsidRDefault="00DA5A46">
      <w:pPr>
        <w:tabs>
          <w:tab w:val="left" w:pos="720"/>
          <w:tab w:val="left" w:pos="2160"/>
        </w:tabs>
        <w:ind w:left="1800" w:hanging="2700"/>
        <w:rPr>
          <w:color w:val="000000"/>
        </w:rPr>
      </w:pPr>
    </w:p>
    <w:p w14:paraId="2144E53B" w14:textId="77777777" w:rsidR="00DA5A46" w:rsidRDefault="00DA5A46">
      <w:pPr>
        <w:tabs>
          <w:tab w:val="left" w:pos="720"/>
          <w:tab w:val="left" w:pos="2160"/>
        </w:tabs>
        <w:ind w:left="1800" w:hanging="2700"/>
        <w:rPr>
          <w:color w:val="000000"/>
        </w:rPr>
      </w:pPr>
      <w:r>
        <w:rPr>
          <w:color w:val="000000"/>
        </w:rPr>
        <w:tab/>
        <w:t>95.04-5</w:t>
      </w:r>
      <w:r>
        <w:rPr>
          <w:color w:val="000000"/>
        </w:rPr>
        <w:tab/>
      </w:r>
      <w:r>
        <w:rPr>
          <w:b/>
          <w:color w:val="000000"/>
        </w:rPr>
        <w:t>Interpreter Services</w:t>
      </w:r>
    </w:p>
    <w:p w14:paraId="6B1AC187" w14:textId="77777777" w:rsidR="00DA5A46" w:rsidRDefault="00DA5A46">
      <w:pPr>
        <w:tabs>
          <w:tab w:val="left" w:pos="0"/>
          <w:tab w:val="left" w:pos="720"/>
          <w:tab w:val="left" w:pos="1440"/>
          <w:tab w:val="left" w:pos="2160"/>
        </w:tabs>
        <w:ind w:left="-900"/>
        <w:rPr>
          <w:b/>
          <w:color w:val="000000"/>
        </w:rPr>
      </w:pPr>
    </w:p>
    <w:p w14:paraId="7C7F419D" w14:textId="77777777" w:rsidR="00DA5A46" w:rsidRDefault="00DA5A46">
      <w:pPr>
        <w:tabs>
          <w:tab w:val="left" w:pos="2160"/>
        </w:tabs>
        <w:ind w:left="1800" w:hanging="2700"/>
        <w:rPr>
          <w:color w:val="000000"/>
        </w:rPr>
      </w:pPr>
      <w:r>
        <w:rPr>
          <w:color w:val="000000"/>
        </w:rPr>
        <w:tab/>
        <w:t>Interpreter services for members who are deaf/hard-of-hearing, or who need</w:t>
      </w:r>
      <w:r w:rsidR="00FA3843">
        <w:rPr>
          <w:color w:val="000000"/>
        </w:rPr>
        <w:t xml:space="preserve"> </w:t>
      </w:r>
      <w:r>
        <w:rPr>
          <w:color w:val="000000"/>
        </w:rPr>
        <w:t xml:space="preserve">language interpreters are to be provided in accordance with the guidelines specified in Chapter I of the </w:t>
      </w:r>
      <w:r w:rsidRPr="009763C5">
        <w:rPr>
          <w:i/>
          <w:color w:val="000000"/>
        </w:rPr>
        <w:t>MaineCare Benefits Manual</w:t>
      </w:r>
      <w:r>
        <w:rPr>
          <w:color w:val="000000"/>
        </w:rPr>
        <w:t>.</w:t>
      </w:r>
    </w:p>
    <w:p w14:paraId="390521B1" w14:textId="77777777" w:rsidR="00DA5A46" w:rsidRDefault="00DA5A46">
      <w:pPr>
        <w:tabs>
          <w:tab w:val="left" w:pos="0"/>
          <w:tab w:val="left" w:pos="720"/>
          <w:tab w:val="left" w:pos="1440"/>
          <w:tab w:val="left" w:pos="2160"/>
        </w:tabs>
        <w:ind w:left="-900"/>
        <w:rPr>
          <w:color w:val="000000"/>
        </w:rPr>
      </w:pPr>
    </w:p>
    <w:p w14:paraId="14EA4E4F" w14:textId="77777777" w:rsidR="00DA5A46" w:rsidRDefault="00DA5A46">
      <w:pPr>
        <w:tabs>
          <w:tab w:val="left" w:pos="0"/>
          <w:tab w:val="left" w:pos="720"/>
          <w:tab w:val="left" w:pos="2160"/>
        </w:tabs>
        <w:ind w:left="1800" w:hanging="2700"/>
        <w:rPr>
          <w:color w:val="000000"/>
        </w:rPr>
      </w:pPr>
      <w:r>
        <w:rPr>
          <w:color w:val="000000"/>
        </w:rPr>
        <w:tab/>
      </w:r>
      <w:r>
        <w:rPr>
          <w:color w:val="000000"/>
        </w:rPr>
        <w:tab/>
        <w:t>95.04-6</w:t>
      </w:r>
      <w:r>
        <w:rPr>
          <w:color w:val="000000"/>
        </w:rPr>
        <w:tab/>
      </w:r>
      <w:r>
        <w:rPr>
          <w:b/>
          <w:color w:val="000000"/>
        </w:rPr>
        <w:t>Supplies and Materials</w:t>
      </w:r>
    </w:p>
    <w:p w14:paraId="7BCAD95A" w14:textId="77777777" w:rsidR="00DA5A46" w:rsidRDefault="00DA5A46">
      <w:pPr>
        <w:tabs>
          <w:tab w:val="left" w:pos="720"/>
          <w:tab w:val="left" w:pos="1440"/>
          <w:tab w:val="left" w:pos="2160"/>
        </w:tabs>
        <w:ind w:left="-900"/>
        <w:jc w:val="both"/>
        <w:rPr>
          <w:b/>
          <w:color w:val="000000"/>
        </w:rPr>
      </w:pPr>
    </w:p>
    <w:p w14:paraId="30015BCA" w14:textId="77777777" w:rsidR="00DA5A46" w:rsidRDefault="00DA5A46">
      <w:pPr>
        <w:tabs>
          <w:tab w:val="left" w:pos="2160"/>
        </w:tabs>
        <w:ind w:left="1800" w:hanging="2700"/>
        <w:rPr>
          <w:color w:val="000000"/>
        </w:rPr>
      </w:pPr>
      <w:r>
        <w:rPr>
          <w:color w:val="000000"/>
          <w:sz w:val="18"/>
        </w:rPr>
        <w:tab/>
      </w:r>
      <w:r>
        <w:rPr>
          <w:color w:val="000000"/>
        </w:rPr>
        <w:t>MaineCare will cover supplies and materials used by a podiatrist for non-routine</w:t>
      </w:r>
      <w:r w:rsidR="00FA3843">
        <w:rPr>
          <w:color w:val="000000"/>
        </w:rPr>
        <w:t xml:space="preserve"> </w:t>
      </w:r>
      <w:r>
        <w:rPr>
          <w:color w:val="000000"/>
        </w:rPr>
        <w:t>services needed in performing office procedures that are above and beyond what is usually used in a normal office visit.</w:t>
      </w:r>
      <w:r w:rsidR="001E3208">
        <w:rPr>
          <w:color w:val="000000"/>
        </w:rPr>
        <w:t xml:space="preserve"> </w:t>
      </w:r>
      <w:r>
        <w:rPr>
          <w:color w:val="000000"/>
        </w:rPr>
        <w:t>Examples of supplies and materials are:</w:t>
      </w:r>
      <w:r w:rsidR="001E3208">
        <w:rPr>
          <w:color w:val="000000"/>
        </w:rPr>
        <w:t xml:space="preserve"> </w:t>
      </w:r>
      <w:r>
        <w:rPr>
          <w:color w:val="000000"/>
        </w:rPr>
        <w:t>strapping, padding or compression dressings, plaster, and surgical trays.</w:t>
      </w:r>
      <w:r w:rsidR="001E3208">
        <w:rPr>
          <w:color w:val="000000"/>
        </w:rPr>
        <w:t xml:space="preserve"> </w:t>
      </w:r>
      <w:r>
        <w:rPr>
          <w:color w:val="000000"/>
        </w:rPr>
        <w:t>MaineCare does not cover dressings used following routine podiatric care.</w:t>
      </w:r>
      <w:r w:rsidR="001E3208">
        <w:rPr>
          <w:color w:val="000000"/>
        </w:rPr>
        <w:t xml:space="preserve"> </w:t>
      </w:r>
      <w:r>
        <w:rPr>
          <w:color w:val="000000"/>
        </w:rPr>
        <w:t>MaineCare reimburses acquisition cost only.</w:t>
      </w:r>
      <w:r w:rsidR="001E3208">
        <w:rPr>
          <w:color w:val="000000"/>
        </w:rPr>
        <w:t xml:space="preserve"> </w:t>
      </w:r>
      <w:r>
        <w:rPr>
          <w:color w:val="000000"/>
        </w:rPr>
        <w:t>Claims must be submitted according to current Departmental billing instructions.</w:t>
      </w:r>
    </w:p>
    <w:p w14:paraId="3F2B253B" w14:textId="77777777" w:rsidR="00DA5A46" w:rsidRDefault="00DA5A46">
      <w:pPr>
        <w:tabs>
          <w:tab w:val="left" w:pos="720"/>
          <w:tab w:val="left" w:pos="1440"/>
          <w:tab w:val="left" w:pos="2160"/>
        </w:tabs>
        <w:jc w:val="both"/>
        <w:rPr>
          <w:b/>
          <w:color w:val="000000"/>
        </w:rPr>
      </w:pPr>
    </w:p>
    <w:p w14:paraId="754021E5" w14:textId="77777777" w:rsidR="004E1286" w:rsidRDefault="004E1286">
      <w:pPr>
        <w:tabs>
          <w:tab w:val="left" w:pos="720"/>
          <w:tab w:val="left" w:pos="1440"/>
          <w:tab w:val="left" w:pos="2160"/>
        </w:tabs>
        <w:jc w:val="both"/>
        <w:rPr>
          <w:b/>
          <w:color w:val="000000"/>
        </w:rPr>
      </w:pPr>
    </w:p>
    <w:p w14:paraId="386149C0" w14:textId="77777777" w:rsidR="00DA5A46" w:rsidRDefault="007D61D4">
      <w:pPr>
        <w:tabs>
          <w:tab w:val="left" w:pos="720"/>
          <w:tab w:val="left" w:pos="1440"/>
          <w:tab w:val="left" w:pos="2160"/>
        </w:tabs>
        <w:ind w:left="720" w:hanging="720"/>
        <w:jc w:val="both"/>
        <w:rPr>
          <w:b/>
          <w:color w:val="000000"/>
        </w:rPr>
      </w:pPr>
      <w:r>
        <w:rPr>
          <w:b/>
          <w:bCs/>
          <w:color w:val="000000"/>
        </w:rPr>
        <w:tab/>
      </w:r>
      <w:r w:rsidR="00DA5A46">
        <w:rPr>
          <w:b/>
          <w:bCs/>
          <w:color w:val="000000"/>
        </w:rPr>
        <w:t>95.05</w:t>
      </w:r>
      <w:r w:rsidR="00DA5A46">
        <w:rPr>
          <w:color w:val="000000"/>
        </w:rPr>
        <w:tab/>
      </w:r>
      <w:r w:rsidR="00DA5A46">
        <w:rPr>
          <w:b/>
          <w:color w:val="000000"/>
        </w:rPr>
        <w:t>NON-COVERED SERVICES</w:t>
      </w:r>
    </w:p>
    <w:p w14:paraId="07571276" w14:textId="77777777" w:rsidR="00FA3843" w:rsidRDefault="00FA3843">
      <w:pPr>
        <w:tabs>
          <w:tab w:val="left" w:pos="720"/>
          <w:tab w:val="left" w:pos="1440"/>
          <w:tab w:val="left" w:pos="2160"/>
        </w:tabs>
        <w:ind w:left="720" w:hanging="720"/>
        <w:jc w:val="both"/>
        <w:rPr>
          <w:color w:val="000000"/>
        </w:rPr>
      </w:pPr>
    </w:p>
    <w:p w14:paraId="326BE5D3" w14:textId="77777777" w:rsidR="00DA5A46" w:rsidRDefault="00674E5F">
      <w:pPr>
        <w:tabs>
          <w:tab w:val="left" w:pos="720"/>
          <w:tab w:val="left" w:pos="1440"/>
          <w:tab w:val="left" w:pos="2160"/>
        </w:tabs>
        <w:ind w:left="720" w:hanging="1620"/>
        <w:rPr>
          <w:color w:val="000000"/>
        </w:rPr>
      </w:pPr>
      <w:r>
        <w:rPr>
          <w:color w:val="000000"/>
        </w:rPr>
        <w:tab/>
      </w:r>
      <w:r w:rsidR="00DA5A46">
        <w:rPr>
          <w:color w:val="000000"/>
        </w:rPr>
        <w:t xml:space="preserve">MaineCare will only cover routine podiatric care for members who </w:t>
      </w:r>
      <w:r w:rsidR="00004ADE">
        <w:rPr>
          <w:color w:val="000000"/>
        </w:rPr>
        <w:t>meet the medical eligibility requirements in Secti</w:t>
      </w:r>
      <w:r w:rsidR="00FA3843">
        <w:rPr>
          <w:color w:val="000000"/>
        </w:rPr>
        <w:t>on 95.02, Eligibility for Care.</w:t>
      </w:r>
    </w:p>
    <w:p w14:paraId="705CA8E4" w14:textId="77777777" w:rsidR="007D61D4" w:rsidRDefault="00D32D73">
      <w:pPr>
        <w:tabs>
          <w:tab w:val="left" w:pos="720"/>
          <w:tab w:val="left" w:pos="1440"/>
          <w:tab w:val="left" w:pos="2160"/>
        </w:tabs>
        <w:ind w:left="1800" w:hanging="1800"/>
        <w:rPr>
          <w:color w:val="000000"/>
        </w:rPr>
      </w:pPr>
      <w:r>
        <w:rPr>
          <w:color w:val="000000"/>
        </w:rPr>
        <w:br w:type="page"/>
      </w:r>
    </w:p>
    <w:p w14:paraId="2DC8197B" w14:textId="77777777" w:rsidR="00DA5A46" w:rsidRDefault="00DA5A46">
      <w:pPr>
        <w:tabs>
          <w:tab w:val="left" w:pos="720"/>
          <w:tab w:val="left" w:pos="1440"/>
          <w:tab w:val="left" w:pos="2160"/>
        </w:tabs>
        <w:ind w:left="1800" w:hanging="1800"/>
        <w:rPr>
          <w:color w:val="000000"/>
        </w:rPr>
      </w:pPr>
      <w:r>
        <w:rPr>
          <w:b/>
          <w:bCs/>
          <w:color w:val="000000"/>
        </w:rPr>
        <w:lastRenderedPageBreak/>
        <w:t>95.06</w:t>
      </w:r>
      <w:r>
        <w:rPr>
          <w:color w:val="000000"/>
        </w:rPr>
        <w:tab/>
      </w:r>
      <w:r>
        <w:rPr>
          <w:b/>
          <w:color w:val="000000"/>
        </w:rPr>
        <w:t>POLICIES AND PROCEDURES</w:t>
      </w:r>
    </w:p>
    <w:p w14:paraId="708657D3" w14:textId="77777777" w:rsidR="00DA5A46" w:rsidRDefault="00DA5A46">
      <w:pPr>
        <w:tabs>
          <w:tab w:val="left" w:pos="0"/>
          <w:tab w:val="left" w:pos="720"/>
          <w:tab w:val="left" w:pos="1440"/>
          <w:tab w:val="left" w:pos="2160"/>
        </w:tabs>
        <w:ind w:left="-900"/>
        <w:rPr>
          <w:color w:val="000000"/>
        </w:rPr>
      </w:pPr>
    </w:p>
    <w:p w14:paraId="6CE4392E" w14:textId="77777777" w:rsidR="00DA5A46" w:rsidRDefault="00DA5A46">
      <w:pPr>
        <w:tabs>
          <w:tab w:val="left" w:pos="720"/>
          <w:tab w:val="left" w:pos="2160"/>
        </w:tabs>
        <w:ind w:left="1800" w:hanging="2700"/>
        <w:rPr>
          <w:color w:val="000000"/>
        </w:rPr>
      </w:pPr>
      <w:r>
        <w:rPr>
          <w:color w:val="000000"/>
        </w:rPr>
        <w:tab/>
        <w:t>95.06-1</w:t>
      </w:r>
      <w:r>
        <w:rPr>
          <w:color w:val="000000"/>
        </w:rPr>
        <w:tab/>
      </w:r>
      <w:r>
        <w:rPr>
          <w:b/>
          <w:color w:val="000000"/>
        </w:rPr>
        <w:t>Member Records</w:t>
      </w:r>
    </w:p>
    <w:p w14:paraId="0A72798C" w14:textId="77777777" w:rsidR="00DA5A46" w:rsidRDefault="00DA5A46">
      <w:pPr>
        <w:tabs>
          <w:tab w:val="left" w:pos="0"/>
          <w:tab w:val="left" w:pos="720"/>
          <w:tab w:val="left" w:pos="1440"/>
          <w:tab w:val="left" w:pos="2160"/>
        </w:tabs>
        <w:ind w:left="-900"/>
        <w:rPr>
          <w:color w:val="000000"/>
        </w:rPr>
      </w:pPr>
    </w:p>
    <w:p w14:paraId="64ADAF9F" w14:textId="77777777" w:rsidR="00DA5A46" w:rsidRDefault="00DA5A46">
      <w:pPr>
        <w:tabs>
          <w:tab w:val="left" w:pos="2160"/>
        </w:tabs>
        <w:ind w:left="1800" w:hanging="2700"/>
        <w:rPr>
          <w:color w:val="000000"/>
        </w:rPr>
      </w:pPr>
      <w:r>
        <w:rPr>
          <w:color w:val="000000"/>
        </w:rPr>
        <w:tab/>
        <w:t>The Department requires a specific record for each member, that</w:t>
      </w:r>
      <w:r w:rsidR="00973EC1">
        <w:rPr>
          <w:color w:val="000000"/>
        </w:rPr>
        <w:t xml:space="preserve"> </w:t>
      </w:r>
      <w:r>
        <w:rPr>
          <w:color w:val="000000"/>
        </w:rPr>
        <w:t>includes, but is not necessarily limited to:</w:t>
      </w:r>
    </w:p>
    <w:p w14:paraId="763756B4" w14:textId="77777777" w:rsidR="00DA5A46" w:rsidRDefault="00DA5A46">
      <w:pPr>
        <w:tabs>
          <w:tab w:val="left" w:pos="0"/>
          <w:tab w:val="left" w:pos="720"/>
          <w:tab w:val="left" w:pos="1440"/>
          <w:tab w:val="left" w:pos="2160"/>
        </w:tabs>
        <w:ind w:left="-900"/>
        <w:rPr>
          <w:color w:val="000000"/>
        </w:rPr>
      </w:pPr>
    </w:p>
    <w:p w14:paraId="44061F77" w14:textId="77777777" w:rsidR="00DA5A46" w:rsidRDefault="00DA5A46">
      <w:pPr>
        <w:tabs>
          <w:tab w:val="left" w:pos="2160"/>
        </w:tabs>
        <w:ind w:left="1800" w:hanging="2700"/>
        <w:rPr>
          <w:color w:val="000000"/>
        </w:rPr>
      </w:pPr>
      <w:r>
        <w:rPr>
          <w:color w:val="000000"/>
          <w:sz w:val="18"/>
        </w:rPr>
        <w:tab/>
      </w:r>
      <w:r>
        <w:rPr>
          <w:color w:val="000000"/>
        </w:rPr>
        <w:t>A.</w:t>
      </w:r>
      <w:r>
        <w:rPr>
          <w:color w:val="000000"/>
        </w:rPr>
        <w:tab/>
        <w:t>the member's name, address, and birthdate;</w:t>
      </w:r>
    </w:p>
    <w:p w14:paraId="39F1FD9C" w14:textId="77777777" w:rsidR="00DA5A46" w:rsidRDefault="00DA5A46">
      <w:pPr>
        <w:tabs>
          <w:tab w:val="left" w:pos="2160"/>
        </w:tabs>
        <w:ind w:left="1800" w:hanging="2700"/>
        <w:rPr>
          <w:color w:val="000000"/>
          <w:sz w:val="18"/>
        </w:rPr>
      </w:pPr>
    </w:p>
    <w:p w14:paraId="139B1A4C" w14:textId="77777777" w:rsidR="00DA5A46" w:rsidRDefault="00DA5A46">
      <w:pPr>
        <w:tabs>
          <w:tab w:val="left" w:pos="2160"/>
        </w:tabs>
        <w:ind w:left="1800" w:hanging="2700"/>
        <w:rPr>
          <w:color w:val="000000"/>
        </w:rPr>
      </w:pPr>
      <w:r>
        <w:rPr>
          <w:color w:val="000000"/>
          <w:sz w:val="18"/>
        </w:rPr>
        <w:tab/>
      </w:r>
      <w:r>
        <w:rPr>
          <w:color w:val="000000"/>
        </w:rPr>
        <w:t>B.</w:t>
      </w:r>
      <w:r>
        <w:rPr>
          <w:color w:val="000000"/>
        </w:rPr>
        <w:tab/>
        <w:t>the member's history, as appropriate;</w:t>
      </w:r>
    </w:p>
    <w:p w14:paraId="404C9A2B" w14:textId="77777777" w:rsidR="00DA5A46" w:rsidRDefault="00DA5A46">
      <w:pPr>
        <w:tabs>
          <w:tab w:val="left" w:pos="0"/>
          <w:tab w:val="left" w:pos="720"/>
          <w:tab w:val="left" w:pos="1440"/>
          <w:tab w:val="left" w:pos="2160"/>
        </w:tabs>
        <w:ind w:left="-900"/>
        <w:rPr>
          <w:color w:val="000000"/>
        </w:rPr>
      </w:pPr>
    </w:p>
    <w:p w14:paraId="55C3452D" w14:textId="77777777" w:rsidR="00DA5A46" w:rsidRDefault="00DA5A46">
      <w:pPr>
        <w:tabs>
          <w:tab w:val="left" w:pos="2160"/>
        </w:tabs>
        <w:ind w:left="1800" w:hanging="2700"/>
        <w:rPr>
          <w:color w:val="000000"/>
        </w:rPr>
      </w:pPr>
      <w:r>
        <w:rPr>
          <w:color w:val="000000"/>
        </w:rPr>
        <w:tab/>
        <w:t>C.</w:t>
      </w:r>
      <w:r>
        <w:rPr>
          <w:color w:val="000000"/>
        </w:rPr>
        <w:tab/>
        <w:t>findings from the physical examination;</w:t>
      </w:r>
    </w:p>
    <w:p w14:paraId="3F41BC38" w14:textId="77777777" w:rsidR="00DA5A46" w:rsidRDefault="00DA5A46">
      <w:pPr>
        <w:tabs>
          <w:tab w:val="left" w:pos="0"/>
          <w:tab w:val="left" w:pos="720"/>
          <w:tab w:val="left" w:pos="1440"/>
          <w:tab w:val="left" w:pos="2160"/>
        </w:tabs>
        <w:ind w:left="-900"/>
        <w:rPr>
          <w:color w:val="000000"/>
        </w:rPr>
      </w:pPr>
    </w:p>
    <w:p w14:paraId="57DE8742" w14:textId="77777777" w:rsidR="00DA5A46" w:rsidRDefault="00DA5A46">
      <w:pPr>
        <w:tabs>
          <w:tab w:val="left" w:pos="2160"/>
        </w:tabs>
        <w:ind w:left="1800" w:hanging="2700"/>
        <w:rPr>
          <w:color w:val="000000"/>
        </w:rPr>
      </w:pPr>
      <w:r>
        <w:rPr>
          <w:color w:val="000000"/>
        </w:rPr>
        <w:tab/>
        <w:t>D.</w:t>
      </w:r>
      <w:r>
        <w:rPr>
          <w:color w:val="000000"/>
        </w:rPr>
        <w:tab/>
        <w:t>long and short range goals, as appropriate;</w:t>
      </w:r>
    </w:p>
    <w:p w14:paraId="0EF7E3CB" w14:textId="77777777" w:rsidR="00DA5A46" w:rsidRDefault="00DA5A46">
      <w:pPr>
        <w:tabs>
          <w:tab w:val="left" w:pos="0"/>
          <w:tab w:val="left" w:pos="720"/>
          <w:tab w:val="left" w:pos="1440"/>
          <w:tab w:val="left" w:pos="2160"/>
        </w:tabs>
        <w:ind w:left="-900"/>
        <w:rPr>
          <w:color w:val="000000"/>
        </w:rPr>
      </w:pPr>
    </w:p>
    <w:p w14:paraId="56EA9D0A" w14:textId="77777777" w:rsidR="00DA5A46" w:rsidRDefault="00DA5A46">
      <w:pPr>
        <w:tabs>
          <w:tab w:val="left" w:pos="2160"/>
        </w:tabs>
        <w:ind w:left="1800" w:hanging="2700"/>
        <w:rPr>
          <w:color w:val="000000"/>
        </w:rPr>
      </w:pPr>
      <w:r>
        <w:rPr>
          <w:color w:val="000000"/>
        </w:rPr>
        <w:tab/>
        <w:t>E.</w:t>
      </w:r>
      <w:r>
        <w:rPr>
          <w:color w:val="000000"/>
        </w:rPr>
        <w:tab/>
        <w:t>any tests ordered/performed and the results;</w:t>
      </w:r>
    </w:p>
    <w:p w14:paraId="01976E9D" w14:textId="77777777" w:rsidR="00DA5A46" w:rsidRDefault="00DA5A46">
      <w:pPr>
        <w:tabs>
          <w:tab w:val="left" w:pos="0"/>
          <w:tab w:val="left" w:pos="720"/>
          <w:tab w:val="left" w:pos="1440"/>
          <w:tab w:val="left" w:pos="2160"/>
        </w:tabs>
        <w:ind w:left="-900"/>
        <w:rPr>
          <w:color w:val="000000"/>
        </w:rPr>
      </w:pPr>
    </w:p>
    <w:p w14:paraId="297B38AE" w14:textId="77777777" w:rsidR="00DA5A46" w:rsidRDefault="00DA5A46">
      <w:pPr>
        <w:tabs>
          <w:tab w:val="left" w:pos="2160"/>
        </w:tabs>
        <w:ind w:left="1800" w:hanging="2700"/>
        <w:rPr>
          <w:color w:val="000000"/>
        </w:rPr>
      </w:pPr>
      <w:r>
        <w:rPr>
          <w:color w:val="000000"/>
        </w:rPr>
        <w:tab/>
        <w:t>F.</w:t>
      </w:r>
      <w:r>
        <w:rPr>
          <w:color w:val="000000"/>
        </w:rPr>
        <w:tab/>
        <w:t>treatment or follow-up care;</w:t>
      </w:r>
    </w:p>
    <w:p w14:paraId="773A352A" w14:textId="77777777" w:rsidR="00DA5A46" w:rsidRDefault="00DA5A46">
      <w:pPr>
        <w:ind w:left="1800"/>
        <w:rPr>
          <w:color w:val="000000"/>
        </w:rPr>
      </w:pPr>
    </w:p>
    <w:p w14:paraId="0F167C51" w14:textId="77777777" w:rsidR="00DA5A46" w:rsidRDefault="00DA5A46">
      <w:pPr>
        <w:ind w:left="1800" w:hanging="2700"/>
        <w:rPr>
          <w:color w:val="000000"/>
        </w:rPr>
      </w:pPr>
      <w:r>
        <w:rPr>
          <w:color w:val="000000"/>
        </w:rPr>
        <w:tab/>
        <w:t>G.</w:t>
      </w:r>
      <w:r>
        <w:rPr>
          <w:color w:val="000000"/>
        </w:rPr>
        <w:tab/>
        <w:t>any medications and/or supplies dispensed or prescribed;</w:t>
      </w:r>
    </w:p>
    <w:p w14:paraId="6CABE872" w14:textId="77777777" w:rsidR="00DA5A46" w:rsidRDefault="00DA5A46">
      <w:pPr>
        <w:tabs>
          <w:tab w:val="left" w:pos="0"/>
          <w:tab w:val="left" w:pos="720"/>
          <w:tab w:val="left" w:pos="1440"/>
          <w:tab w:val="left" w:pos="2160"/>
        </w:tabs>
        <w:ind w:left="2520" w:hanging="3420"/>
        <w:rPr>
          <w:color w:val="000000"/>
        </w:rPr>
      </w:pPr>
    </w:p>
    <w:p w14:paraId="1A014006" w14:textId="77777777" w:rsidR="00DA5A46" w:rsidRDefault="00DA5A46">
      <w:pPr>
        <w:tabs>
          <w:tab w:val="left" w:pos="2160"/>
        </w:tabs>
        <w:ind w:left="1800" w:hanging="2700"/>
        <w:rPr>
          <w:color w:val="000000"/>
        </w:rPr>
      </w:pPr>
      <w:r>
        <w:rPr>
          <w:color w:val="000000"/>
        </w:rPr>
        <w:tab/>
        <w:t>H.</w:t>
      </w:r>
      <w:r>
        <w:rPr>
          <w:color w:val="000000"/>
        </w:rPr>
        <w:tab/>
        <w:t>recommendations for additional treatments and sources of care;</w:t>
      </w:r>
    </w:p>
    <w:p w14:paraId="3D01DB28" w14:textId="77777777" w:rsidR="00DA5A46" w:rsidRDefault="00DA5A46">
      <w:pPr>
        <w:tabs>
          <w:tab w:val="left" w:pos="2160"/>
        </w:tabs>
        <w:ind w:left="1800" w:hanging="2700"/>
        <w:rPr>
          <w:color w:val="000000"/>
        </w:rPr>
      </w:pPr>
    </w:p>
    <w:p w14:paraId="0B41511F" w14:textId="77777777" w:rsidR="00DA5A46" w:rsidRDefault="00DA5A46">
      <w:pPr>
        <w:tabs>
          <w:tab w:val="left" w:pos="2160"/>
        </w:tabs>
        <w:ind w:left="1800" w:hanging="2700"/>
        <w:rPr>
          <w:color w:val="000000"/>
        </w:rPr>
      </w:pPr>
      <w:r>
        <w:rPr>
          <w:color w:val="000000"/>
        </w:rPr>
        <w:tab/>
      </w:r>
      <w:smartTag w:uri="urn:schemas-microsoft-com:office:smarttags" w:element="place">
        <w:r>
          <w:rPr>
            <w:color w:val="000000"/>
          </w:rPr>
          <w:t>I.</w:t>
        </w:r>
      </w:smartTag>
      <w:r>
        <w:rPr>
          <w:color w:val="000000"/>
        </w:rPr>
        <w:tab/>
        <w:t>the dates on which all services were provided; and</w:t>
      </w:r>
    </w:p>
    <w:p w14:paraId="63D1BF97" w14:textId="77777777" w:rsidR="00DA5A46" w:rsidRDefault="00DA5A46">
      <w:pPr>
        <w:tabs>
          <w:tab w:val="left" w:pos="720"/>
          <w:tab w:val="left" w:pos="2160"/>
        </w:tabs>
        <w:ind w:hanging="900"/>
        <w:rPr>
          <w:color w:val="000000"/>
        </w:rPr>
      </w:pPr>
    </w:p>
    <w:p w14:paraId="00AFFFF1" w14:textId="77777777" w:rsidR="00DA5A46" w:rsidRDefault="00DA5A46">
      <w:pPr>
        <w:tabs>
          <w:tab w:val="left" w:pos="2160"/>
        </w:tabs>
        <w:ind w:left="1800" w:hanging="2700"/>
        <w:rPr>
          <w:color w:val="000000"/>
        </w:rPr>
      </w:pPr>
      <w:r>
        <w:rPr>
          <w:color w:val="000000"/>
        </w:rPr>
        <w:tab/>
        <w:t>J.</w:t>
      </w:r>
      <w:r>
        <w:rPr>
          <w:color w:val="000000"/>
        </w:rPr>
        <w:tab/>
        <w:t>written progress notes that identifies the services provided.</w:t>
      </w:r>
    </w:p>
    <w:p w14:paraId="7AFA6C3B" w14:textId="77777777" w:rsidR="00DA5A46" w:rsidRDefault="00DA5A46">
      <w:pPr>
        <w:tabs>
          <w:tab w:val="left" w:pos="0"/>
          <w:tab w:val="left" w:pos="720"/>
          <w:tab w:val="left" w:pos="1440"/>
          <w:tab w:val="left" w:pos="2160"/>
        </w:tabs>
        <w:ind w:left="-900"/>
        <w:rPr>
          <w:color w:val="000000"/>
        </w:rPr>
      </w:pPr>
    </w:p>
    <w:p w14:paraId="74170FAA" w14:textId="77777777" w:rsidR="00DA5A46" w:rsidRDefault="00DA5A46">
      <w:pPr>
        <w:tabs>
          <w:tab w:val="left" w:pos="2160"/>
        </w:tabs>
        <w:ind w:left="1800" w:hanging="3420"/>
        <w:rPr>
          <w:color w:val="000000"/>
        </w:rPr>
      </w:pPr>
      <w:r>
        <w:rPr>
          <w:color w:val="000000"/>
        </w:rPr>
        <w:tab/>
        <w:t>Entries are required for each date of service billed and must include the podiatrist's name and signature.</w:t>
      </w:r>
    </w:p>
    <w:p w14:paraId="33C0D848" w14:textId="77777777" w:rsidR="00DA5A46" w:rsidRDefault="00DA5A46">
      <w:pPr>
        <w:tabs>
          <w:tab w:val="left" w:pos="0"/>
          <w:tab w:val="left" w:pos="720"/>
          <w:tab w:val="left" w:pos="1440"/>
          <w:tab w:val="left" w:pos="2160"/>
        </w:tabs>
        <w:ind w:left="-900"/>
        <w:rPr>
          <w:color w:val="000000"/>
        </w:rPr>
      </w:pPr>
    </w:p>
    <w:p w14:paraId="08360ED0" w14:textId="77777777" w:rsidR="00DA5A46" w:rsidRDefault="00DA5A46">
      <w:pPr>
        <w:tabs>
          <w:tab w:val="left" w:pos="0"/>
          <w:tab w:val="left" w:pos="720"/>
          <w:tab w:val="left" w:pos="2160"/>
        </w:tabs>
        <w:ind w:left="1800" w:hanging="2700"/>
        <w:rPr>
          <w:color w:val="000000"/>
        </w:rPr>
      </w:pPr>
      <w:r>
        <w:rPr>
          <w:color w:val="000000"/>
        </w:rPr>
        <w:tab/>
      </w:r>
      <w:r>
        <w:rPr>
          <w:color w:val="000000"/>
        </w:rPr>
        <w:tab/>
        <w:t>95.06-2</w:t>
      </w:r>
      <w:r>
        <w:rPr>
          <w:color w:val="000000"/>
        </w:rPr>
        <w:tab/>
      </w:r>
      <w:r>
        <w:rPr>
          <w:b/>
          <w:bCs/>
          <w:color w:val="000000"/>
        </w:rPr>
        <w:t>Program Integrity Unit</w:t>
      </w:r>
    </w:p>
    <w:p w14:paraId="1CE2EE13" w14:textId="77777777" w:rsidR="00DA5A46" w:rsidRDefault="00DA5A46">
      <w:pPr>
        <w:tabs>
          <w:tab w:val="left" w:pos="0"/>
          <w:tab w:val="left" w:pos="720"/>
          <w:tab w:val="left" w:pos="1440"/>
          <w:tab w:val="left" w:pos="2160"/>
        </w:tabs>
        <w:ind w:left="-900"/>
        <w:rPr>
          <w:color w:val="000000"/>
        </w:rPr>
      </w:pPr>
    </w:p>
    <w:p w14:paraId="48D3FE55" w14:textId="77777777" w:rsidR="00DA5A46" w:rsidRDefault="00DA5A46">
      <w:pPr>
        <w:tabs>
          <w:tab w:val="left" w:pos="2160"/>
        </w:tabs>
        <w:ind w:left="1800" w:hanging="2700"/>
        <w:rPr>
          <w:color w:val="000000"/>
        </w:rPr>
      </w:pPr>
      <w:r>
        <w:rPr>
          <w:color w:val="000000"/>
          <w:sz w:val="18"/>
        </w:rPr>
        <w:tab/>
      </w:r>
      <w:r>
        <w:rPr>
          <w:color w:val="000000"/>
        </w:rPr>
        <w:t xml:space="preserve">The Program Integrity Unit requirements apply as defined in the </w:t>
      </w:r>
      <w:r w:rsidRPr="009763C5">
        <w:rPr>
          <w:i/>
          <w:color w:val="000000"/>
        </w:rPr>
        <w:t>MaineCare Benefits Manual</w:t>
      </w:r>
      <w:r>
        <w:rPr>
          <w:color w:val="000000"/>
        </w:rPr>
        <w:t xml:space="preserve">, Chapter I, </w:t>
      </w:r>
      <w:r w:rsidR="009763C5">
        <w:rPr>
          <w:color w:val="000000"/>
        </w:rPr>
        <w:t>“</w:t>
      </w:r>
      <w:r>
        <w:rPr>
          <w:color w:val="000000"/>
        </w:rPr>
        <w:t>General Administrative Policies and Procedures</w:t>
      </w:r>
      <w:r w:rsidR="009763C5">
        <w:rPr>
          <w:color w:val="000000"/>
        </w:rPr>
        <w:t>”</w:t>
      </w:r>
      <w:r>
        <w:rPr>
          <w:color w:val="000000"/>
        </w:rPr>
        <w:t>.</w:t>
      </w:r>
    </w:p>
    <w:p w14:paraId="07D0DBE6" w14:textId="77777777" w:rsidR="004E1286" w:rsidRDefault="004E1286">
      <w:pPr>
        <w:tabs>
          <w:tab w:val="left" w:pos="2160"/>
        </w:tabs>
        <w:ind w:left="1800" w:hanging="2700"/>
        <w:rPr>
          <w:color w:val="000000"/>
        </w:rPr>
      </w:pPr>
    </w:p>
    <w:p w14:paraId="7290B1EF" w14:textId="77777777" w:rsidR="00456556" w:rsidRDefault="00456556" w:rsidP="00674E5F">
      <w:pPr>
        <w:tabs>
          <w:tab w:val="left" w:pos="0"/>
          <w:tab w:val="left" w:pos="720"/>
          <w:tab w:val="left" w:pos="1440"/>
          <w:tab w:val="left" w:pos="2160"/>
        </w:tabs>
        <w:ind w:left="-900" w:firstLine="900"/>
        <w:rPr>
          <w:b/>
          <w:bCs/>
          <w:color w:val="000000"/>
        </w:rPr>
      </w:pPr>
    </w:p>
    <w:p w14:paraId="3407248C" w14:textId="77777777" w:rsidR="00DA5A46" w:rsidRDefault="00DA5A46" w:rsidP="00674E5F">
      <w:pPr>
        <w:tabs>
          <w:tab w:val="left" w:pos="0"/>
          <w:tab w:val="left" w:pos="720"/>
          <w:tab w:val="left" w:pos="1440"/>
          <w:tab w:val="left" w:pos="2160"/>
        </w:tabs>
        <w:ind w:left="-900" w:firstLine="900"/>
        <w:rPr>
          <w:b/>
          <w:color w:val="000000"/>
        </w:rPr>
      </w:pPr>
      <w:r>
        <w:rPr>
          <w:b/>
          <w:bCs/>
          <w:color w:val="000000"/>
        </w:rPr>
        <w:t>95.07</w:t>
      </w:r>
      <w:r>
        <w:rPr>
          <w:color w:val="000000"/>
        </w:rPr>
        <w:tab/>
      </w:r>
      <w:r>
        <w:rPr>
          <w:b/>
          <w:color w:val="000000"/>
        </w:rPr>
        <w:t>REIMBURSEMENT</w:t>
      </w:r>
    </w:p>
    <w:p w14:paraId="1111D91E" w14:textId="77777777" w:rsidR="007A7A08" w:rsidRDefault="007A7A08" w:rsidP="007A7A08">
      <w:pPr>
        <w:tabs>
          <w:tab w:val="left" w:pos="0"/>
          <w:tab w:val="left" w:pos="720"/>
          <w:tab w:val="left" w:pos="1440"/>
          <w:tab w:val="left" w:pos="2160"/>
        </w:tabs>
        <w:ind w:left="720" w:hanging="720"/>
        <w:rPr>
          <w:color w:val="000000"/>
        </w:rPr>
      </w:pPr>
    </w:p>
    <w:p w14:paraId="74C30799" w14:textId="40642B4B" w:rsidR="007A7A08" w:rsidRDefault="005F28CC" w:rsidP="00D14D33">
      <w:pPr>
        <w:tabs>
          <w:tab w:val="left" w:pos="720"/>
          <w:tab w:val="left" w:pos="1440"/>
          <w:tab w:val="left" w:pos="2160"/>
        </w:tabs>
        <w:ind w:left="1440" w:hanging="2340"/>
        <w:rPr>
          <w:szCs w:val="22"/>
        </w:rPr>
      </w:pPr>
      <w:r>
        <w:rPr>
          <w:noProof/>
          <w:color w:val="000000"/>
          <w:sz w:val="18"/>
        </w:rPr>
        <mc:AlternateContent>
          <mc:Choice Requires="wps">
            <w:drawing>
              <wp:anchor distT="0" distB="0" distL="114300" distR="114300" simplePos="0" relativeHeight="251658240" behindDoc="0" locked="0" layoutInCell="1" allowOverlap="1" wp14:anchorId="5318A226" wp14:editId="72479D23">
                <wp:simplePos x="0" y="0"/>
                <wp:positionH relativeFrom="column">
                  <wp:posOffset>-561975</wp:posOffset>
                </wp:positionH>
                <wp:positionV relativeFrom="paragraph">
                  <wp:posOffset>38735</wp:posOffset>
                </wp:positionV>
                <wp:extent cx="880110" cy="683260"/>
                <wp:effectExtent l="0" t="0" r="0" b="0"/>
                <wp:wrapNone/>
                <wp:docPr id="160005971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9E04F" w14:textId="77777777" w:rsidR="003A1B73" w:rsidRPr="00E618FC" w:rsidRDefault="003A1B73" w:rsidP="007B2131">
                            <w:pPr>
                              <w:pBdr>
                                <w:left w:val="single" w:sz="4" w:space="4" w:color="auto"/>
                              </w:pBdr>
                              <w:rPr>
                                <w:sz w:val="18"/>
                                <w:szCs w:val="18"/>
                              </w:rPr>
                            </w:pPr>
                            <w:r w:rsidRPr="00E618FC">
                              <w:rPr>
                                <w:sz w:val="18"/>
                                <w:szCs w:val="18"/>
                              </w:rPr>
                              <w:t>Effective</w:t>
                            </w:r>
                          </w:p>
                          <w:p w14:paraId="62CF23F1" w14:textId="77777777" w:rsidR="00FE41DF" w:rsidRPr="00E618FC" w:rsidRDefault="007D61D4" w:rsidP="007B2131">
                            <w:pPr>
                              <w:pBdr>
                                <w:left w:val="single" w:sz="4" w:space="4" w:color="auto"/>
                              </w:pBdr>
                              <w:rPr>
                                <w:sz w:val="18"/>
                                <w:szCs w:val="18"/>
                              </w:rPr>
                            </w:pPr>
                            <w:r w:rsidRPr="00E618FC">
                              <w:rPr>
                                <w:sz w:val="18"/>
                                <w:szCs w:val="18"/>
                              </w:rPr>
                              <w:t>06/26/12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8A226" id="Text Box 73" o:spid="_x0000_s1027" type="#_x0000_t202" style="position:absolute;left:0;text-align:left;margin-left:-44.25pt;margin-top:3.05pt;width:69.3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" stroked="f">
                <v:textbox>
                  <w:txbxContent>
                    <w:p w14:paraId="7269E04F" w14:textId="77777777" w:rsidR="003A1B73" w:rsidRPr="00E618FC" w:rsidRDefault="003A1B73" w:rsidP="007B2131">
                      <w:pPr>
                        <w:pBdr>
                          <w:left w:val="single" w:sz="4" w:space="4" w:color="auto"/>
                        </w:pBdr>
                        <w:rPr>
                          <w:sz w:val="18"/>
                          <w:szCs w:val="18"/>
                        </w:rPr>
                      </w:pPr>
                      <w:r w:rsidRPr="00E618FC">
                        <w:rPr>
                          <w:sz w:val="18"/>
                          <w:szCs w:val="18"/>
                        </w:rPr>
                        <w:t>Effective</w:t>
                      </w:r>
                    </w:p>
                    <w:p w14:paraId="62CF23F1" w14:textId="77777777" w:rsidR="00FE41DF" w:rsidRPr="00E618FC" w:rsidRDefault="007D61D4" w:rsidP="007B2131">
                      <w:pPr>
                        <w:pBdr>
                          <w:left w:val="single" w:sz="4" w:space="4" w:color="auto"/>
                        </w:pBdr>
                        <w:rPr>
                          <w:sz w:val="18"/>
                          <w:szCs w:val="18"/>
                        </w:rPr>
                      </w:pPr>
                      <w:r w:rsidRPr="00E618FC">
                        <w:rPr>
                          <w:sz w:val="18"/>
                          <w:szCs w:val="18"/>
                        </w:rPr>
                        <w:t>06/26/12</w:t>
                      </w:r>
                    </w:p>
                  </w:txbxContent>
                </v:textbox>
              </v:shape>
            </w:pict>
          </mc:Fallback>
        </mc:AlternateContent>
      </w:r>
      <w:r>
        <w:rPr>
          <w:b/>
          <w:bCs/>
          <w:noProof/>
          <w:color w:val="000000"/>
        </w:rPr>
        <mc:AlternateContent>
          <mc:Choice Requires="wps">
            <w:drawing>
              <wp:anchor distT="0" distB="0" distL="114300" distR="114300" simplePos="0" relativeHeight="251656192" behindDoc="0" locked="0" layoutInCell="1" allowOverlap="1" wp14:anchorId="73116424" wp14:editId="2585607A">
                <wp:simplePos x="0" y="0"/>
                <wp:positionH relativeFrom="column">
                  <wp:posOffset>-520065</wp:posOffset>
                </wp:positionH>
                <wp:positionV relativeFrom="paragraph">
                  <wp:posOffset>121285</wp:posOffset>
                </wp:positionV>
                <wp:extent cx="652780" cy="457200"/>
                <wp:effectExtent l="0" t="0" r="0" b="0"/>
                <wp:wrapNone/>
                <wp:docPr id="8856767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74CA6" w14:textId="77777777" w:rsidR="003A1B73" w:rsidRPr="00A92CD2" w:rsidRDefault="003A1B73" w:rsidP="007A7A0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6424" id="Text Box 61" o:spid="_x0000_s1028" type="#_x0000_t202" style="position:absolute;left:0;text-align:left;margin-left:-40.95pt;margin-top:9.55pt;width:51.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" stroked="f">
                <v:textbox>
                  <w:txbxContent>
                    <w:p w14:paraId="63D74CA6" w14:textId="77777777" w:rsidR="003A1B73" w:rsidRPr="00A92CD2" w:rsidRDefault="003A1B73" w:rsidP="007A7A08">
                      <w:pPr>
                        <w:rPr>
                          <w:szCs w:val="16"/>
                        </w:rPr>
                      </w:pPr>
                    </w:p>
                  </w:txbxContent>
                </v:textbox>
              </v:shape>
            </w:pict>
          </mc:Fallback>
        </mc:AlternateContent>
      </w:r>
      <w:r w:rsidR="007A7A08">
        <w:rPr>
          <w:color w:val="000000"/>
          <w:sz w:val="18"/>
        </w:rPr>
        <w:tab/>
      </w:r>
      <w:r w:rsidR="007A7A08" w:rsidRPr="007A7A08">
        <w:rPr>
          <w:color w:val="000000"/>
          <w:szCs w:val="22"/>
        </w:rPr>
        <w:t>A</w:t>
      </w:r>
      <w:r w:rsidR="007A7A08">
        <w:rPr>
          <w:color w:val="000000"/>
          <w:sz w:val="18"/>
        </w:rPr>
        <w:tab/>
      </w:r>
      <w:r w:rsidR="007A7A08" w:rsidRPr="00432966">
        <w:rPr>
          <w:szCs w:val="22"/>
        </w:rPr>
        <w:t xml:space="preserve">The MaineCare rates of reimbursement </w:t>
      </w:r>
      <w:r w:rsidR="007A7A08">
        <w:rPr>
          <w:szCs w:val="22"/>
        </w:rPr>
        <w:t xml:space="preserve">are </w:t>
      </w:r>
      <w:r w:rsidR="007A7A08" w:rsidRPr="00432966">
        <w:rPr>
          <w:szCs w:val="22"/>
        </w:rPr>
        <w:t xml:space="preserve">posted </w:t>
      </w:r>
      <w:r w:rsidR="003A1B73">
        <w:rPr>
          <w:szCs w:val="22"/>
        </w:rPr>
        <w:t>and updated</w:t>
      </w:r>
      <w:r w:rsidR="00C80E89">
        <w:rPr>
          <w:szCs w:val="22"/>
        </w:rPr>
        <w:t xml:space="preserve"> on the DHHS Rate Setting website at</w:t>
      </w:r>
      <w:r w:rsidR="00D14D33">
        <w:rPr>
          <w:szCs w:val="22"/>
        </w:rPr>
        <w:t>:</w:t>
      </w:r>
      <w:r w:rsidR="00C80E89">
        <w:rPr>
          <w:szCs w:val="22"/>
        </w:rPr>
        <w:t xml:space="preserve"> </w:t>
      </w:r>
      <w:hyperlink r:id="rId15" w:history="1">
        <w:r w:rsidR="00C80E89" w:rsidRPr="008D202A">
          <w:rPr>
            <w:rStyle w:val="Hyperlink"/>
            <w:szCs w:val="22"/>
          </w:rPr>
          <w:t>http://www.maine.gov/dhhs/audit/rate-setting/index.shtml</w:t>
        </w:r>
      </w:hyperlink>
      <w:r w:rsidR="00672057">
        <w:rPr>
          <w:szCs w:val="22"/>
        </w:rPr>
        <w:t>.</w:t>
      </w:r>
      <w:r w:rsidR="007A7A08">
        <w:rPr>
          <w:szCs w:val="22"/>
        </w:rPr>
        <w:t xml:space="preserve"> T</w:t>
      </w:r>
      <w:r w:rsidR="007A7A08" w:rsidRPr="00432966">
        <w:rPr>
          <w:szCs w:val="22"/>
        </w:rPr>
        <w:t>he</w:t>
      </w:r>
      <w:r w:rsidR="003A1B73">
        <w:rPr>
          <w:szCs w:val="22"/>
        </w:rPr>
        <w:t>se</w:t>
      </w:r>
      <w:r w:rsidR="007A7A08" w:rsidRPr="00432966">
        <w:rPr>
          <w:szCs w:val="22"/>
        </w:rPr>
        <w:t xml:space="preserve"> fee for service rate</w:t>
      </w:r>
      <w:r w:rsidR="003A1B73">
        <w:rPr>
          <w:szCs w:val="22"/>
        </w:rPr>
        <w:t>s</w:t>
      </w:r>
      <w:r w:rsidR="00C860D2">
        <w:rPr>
          <w:szCs w:val="22"/>
        </w:rPr>
        <w:t xml:space="preserve"> are decreased by ten percent (10%)</w:t>
      </w:r>
      <w:r w:rsidR="00394566">
        <w:rPr>
          <w:szCs w:val="22"/>
        </w:rPr>
        <w:t>, effective April 1, 2012,</w:t>
      </w:r>
      <w:r w:rsidR="00C860D2">
        <w:rPr>
          <w:szCs w:val="22"/>
        </w:rPr>
        <w:t xml:space="preserve"> in accordance with </w:t>
      </w:r>
      <w:r w:rsidR="00C860D2" w:rsidRPr="00BC752B">
        <w:rPr>
          <w:szCs w:val="22"/>
        </w:rPr>
        <w:t>Public Law</w:t>
      </w:r>
      <w:r w:rsidR="00C860D2">
        <w:rPr>
          <w:szCs w:val="22"/>
        </w:rPr>
        <w:t xml:space="preserve"> 2011</w:t>
      </w:r>
      <w:r w:rsidR="00C860D2" w:rsidRPr="00BC752B">
        <w:rPr>
          <w:szCs w:val="22"/>
        </w:rPr>
        <w:t>, Chapt</w:t>
      </w:r>
      <w:r w:rsidR="00C860D2">
        <w:rPr>
          <w:szCs w:val="22"/>
        </w:rPr>
        <w:t>er 477, LD 1816, Part M.</w:t>
      </w:r>
    </w:p>
    <w:p w14:paraId="79075F28" w14:textId="77777777" w:rsidR="00DA5A46" w:rsidRDefault="007A7A08" w:rsidP="007A7A08">
      <w:pPr>
        <w:tabs>
          <w:tab w:val="left" w:pos="0"/>
          <w:tab w:val="left" w:pos="1440"/>
          <w:tab w:val="left" w:pos="2160"/>
        </w:tabs>
        <w:ind w:left="1080" w:hanging="1980"/>
        <w:rPr>
          <w:color w:val="000000"/>
        </w:rPr>
      </w:pPr>
      <w:r>
        <w:rPr>
          <w:color w:val="000000"/>
        </w:rPr>
        <w:br w:type="page"/>
      </w:r>
    </w:p>
    <w:p w14:paraId="2ADA74FF" w14:textId="77777777" w:rsidR="00D32D73" w:rsidRPr="005D2BD1" w:rsidRDefault="00D32D73" w:rsidP="005D2BD1">
      <w:pPr>
        <w:tabs>
          <w:tab w:val="left" w:pos="0"/>
          <w:tab w:val="left" w:pos="720"/>
          <w:tab w:val="left" w:pos="1440"/>
          <w:tab w:val="left" w:pos="2160"/>
        </w:tabs>
        <w:ind w:left="-900" w:firstLine="900"/>
        <w:rPr>
          <w:b/>
          <w:color w:val="000000"/>
        </w:rPr>
      </w:pPr>
      <w:r>
        <w:rPr>
          <w:b/>
          <w:bCs/>
          <w:color w:val="000000"/>
        </w:rPr>
        <w:lastRenderedPageBreak/>
        <w:t>95.07</w:t>
      </w:r>
      <w:r>
        <w:rPr>
          <w:color w:val="000000"/>
        </w:rPr>
        <w:tab/>
      </w:r>
      <w:r>
        <w:rPr>
          <w:b/>
          <w:color w:val="000000"/>
        </w:rPr>
        <w:t xml:space="preserve">REIMBURSEMENT (cont.) </w:t>
      </w:r>
    </w:p>
    <w:p w14:paraId="19C73108" w14:textId="746AEED6" w:rsidR="007A7A08" w:rsidRDefault="005F28CC" w:rsidP="007A7A08">
      <w:pPr>
        <w:ind w:left="2880" w:hanging="720"/>
        <w:rPr>
          <w:color w:val="000000"/>
        </w:rPr>
      </w:pPr>
      <w:r>
        <w:rPr>
          <w:noProof/>
          <w:color w:val="000000"/>
        </w:rPr>
        <mc:AlternateContent>
          <mc:Choice Requires="wps">
            <w:drawing>
              <wp:anchor distT="0" distB="0" distL="114300" distR="114300" simplePos="0" relativeHeight="251659264" behindDoc="0" locked="0" layoutInCell="1" allowOverlap="1" wp14:anchorId="7D3BBF32" wp14:editId="73433591">
                <wp:simplePos x="0" y="0"/>
                <wp:positionH relativeFrom="column">
                  <wp:posOffset>-528955</wp:posOffset>
                </wp:positionH>
                <wp:positionV relativeFrom="paragraph">
                  <wp:posOffset>59690</wp:posOffset>
                </wp:positionV>
                <wp:extent cx="923290" cy="619760"/>
                <wp:effectExtent l="0" t="0" r="0" b="0"/>
                <wp:wrapNone/>
                <wp:docPr id="54146675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61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ADA57" w14:textId="77777777" w:rsidR="001D4AE0" w:rsidRPr="00E618FC" w:rsidRDefault="001D4AE0" w:rsidP="00FE41DF">
                            <w:pPr>
                              <w:pBdr>
                                <w:left w:val="single" w:sz="4" w:space="4" w:color="auto"/>
                              </w:pBdr>
                              <w:rPr>
                                <w:sz w:val="18"/>
                                <w:szCs w:val="18"/>
                              </w:rPr>
                            </w:pPr>
                            <w:r w:rsidRPr="00E618FC">
                              <w:rPr>
                                <w:sz w:val="18"/>
                                <w:szCs w:val="18"/>
                              </w:rPr>
                              <w:t>Effective</w:t>
                            </w:r>
                          </w:p>
                          <w:p w14:paraId="7BB6FC44" w14:textId="77777777" w:rsidR="00FE41DF" w:rsidRPr="00E618FC" w:rsidRDefault="007D61D4" w:rsidP="00FE41DF">
                            <w:pPr>
                              <w:pBdr>
                                <w:left w:val="single" w:sz="4" w:space="4" w:color="auto"/>
                              </w:pBdr>
                              <w:rPr>
                                <w:i/>
                                <w:sz w:val="18"/>
                                <w:szCs w:val="18"/>
                              </w:rPr>
                            </w:pPr>
                            <w:r w:rsidRPr="00E618FC">
                              <w:rPr>
                                <w:sz w:val="18"/>
                                <w:szCs w:val="18"/>
                              </w:rPr>
                              <w:t>06/26/12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3BBF32" id="Text Box 76" o:spid="_x0000_s1029" type="#_x0000_t202" style="position:absolute;left:0;text-align:left;margin-left:-41.65pt;margin-top:4.7pt;width:72.7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" stroked="f">
                <v:textbox>
                  <w:txbxContent>
                    <w:p w14:paraId="1C9ADA57" w14:textId="77777777" w:rsidR="001D4AE0" w:rsidRPr="00E618FC" w:rsidRDefault="001D4AE0" w:rsidP="00FE41DF">
                      <w:pPr>
                        <w:pBdr>
                          <w:left w:val="single" w:sz="4" w:space="4" w:color="auto"/>
                        </w:pBdr>
                        <w:rPr>
                          <w:sz w:val="18"/>
                          <w:szCs w:val="18"/>
                        </w:rPr>
                      </w:pPr>
                      <w:r w:rsidRPr="00E618FC">
                        <w:rPr>
                          <w:sz w:val="18"/>
                          <w:szCs w:val="18"/>
                        </w:rPr>
                        <w:t>Effective</w:t>
                      </w:r>
                    </w:p>
                    <w:p w14:paraId="7BB6FC44" w14:textId="77777777" w:rsidR="00FE41DF" w:rsidRPr="00E618FC" w:rsidRDefault="007D61D4" w:rsidP="00FE41DF">
                      <w:pPr>
                        <w:pBdr>
                          <w:left w:val="single" w:sz="4" w:space="4" w:color="auto"/>
                        </w:pBdr>
                        <w:rPr>
                          <w:i/>
                          <w:sz w:val="18"/>
                          <w:szCs w:val="18"/>
                        </w:rPr>
                      </w:pPr>
                      <w:r w:rsidRPr="00E618FC">
                        <w:rPr>
                          <w:sz w:val="18"/>
                          <w:szCs w:val="18"/>
                        </w:rPr>
                        <w:t>06/26/12</w:t>
                      </w:r>
                    </w:p>
                  </w:txbxContent>
                </v:textbox>
              </v:shape>
            </w:pict>
          </mc:Fallback>
        </mc:AlternateContent>
      </w:r>
    </w:p>
    <w:p w14:paraId="09B0C3F2" w14:textId="77777777" w:rsidR="00DA5A46" w:rsidRDefault="00DA5A46">
      <w:pPr>
        <w:tabs>
          <w:tab w:val="left" w:pos="0"/>
          <w:tab w:val="left" w:pos="720"/>
          <w:tab w:val="left" w:pos="1440"/>
          <w:tab w:val="left" w:pos="2160"/>
        </w:tabs>
        <w:ind w:left="720" w:hanging="720"/>
        <w:rPr>
          <w:color w:val="000000"/>
        </w:rPr>
      </w:pPr>
    </w:p>
    <w:p w14:paraId="5D59CBB1" w14:textId="77777777" w:rsidR="00DA5A46" w:rsidRDefault="00DA5A46">
      <w:pPr>
        <w:tabs>
          <w:tab w:val="left" w:pos="720"/>
          <w:tab w:val="left" w:pos="1080"/>
          <w:tab w:val="left" w:pos="2160"/>
        </w:tabs>
        <w:ind w:left="1080" w:hanging="1980"/>
        <w:rPr>
          <w:color w:val="000000"/>
        </w:rPr>
      </w:pPr>
      <w:r>
        <w:rPr>
          <w:color w:val="000000"/>
          <w:sz w:val="18"/>
        </w:rPr>
        <w:tab/>
      </w:r>
      <w:r>
        <w:rPr>
          <w:color w:val="000000"/>
        </w:rPr>
        <w:t>B.</w:t>
      </w:r>
      <w:r>
        <w:rPr>
          <w:color w:val="000000"/>
        </w:rPr>
        <w:tab/>
        <w:t>In accordance with Chapter I, it is the responsibility of the provider to ascertain from each member whether there are any other resources (private or group insurance benefits, worker's compensation, etc.) that are available for payment of the rendered service, and to bill that potential payor prior to billing MaineCare.</w:t>
      </w:r>
    </w:p>
    <w:p w14:paraId="58E828A8" w14:textId="77777777" w:rsidR="00E002B8" w:rsidRDefault="00E002B8">
      <w:pPr>
        <w:tabs>
          <w:tab w:val="left" w:pos="720"/>
          <w:tab w:val="left" w:pos="1080"/>
          <w:tab w:val="left" w:pos="2160"/>
        </w:tabs>
        <w:ind w:left="1080" w:hanging="1980"/>
        <w:rPr>
          <w:color w:val="000000"/>
        </w:rPr>
      </w:pPr>
    </w:p>
    <w:p w14:paraId="5D6C8953" w14:textId="77777777" w:rsidR="00DA5A46" w:rsidRDefault="00DA5A46">
      <w:pPr>
        <w:tabs>
          <w:tab w:val="left" w:pos="720"/>
          <w:tab w:val="left" w:pos="1080"/>
          <w:tab w:val="left" w:pos="2160"/>
        </w:tabs>
        <w:ind w:left="1080" w:hanging="1980"/>
        <w:rPr>
          <w:color w:val="000000"/>
        </w:rPr>
      </w:pPr>
    </w:p>
    <w:p w14:paraId="27DD1C41" w14:textId="77777777" w:rsidR="00DA5A46" w:rsidRDefault="00DA5A46">
      <w:pPr>
        <w:tabs>
          <w:tab w:val="left" w:pos="0"/>
          <w:tab w:val="left" w:pos="720"/>
          <w:tab w:val="left" w:pos="1440"/>
          <w:tab w:val="left" w:pos="2160"/>
        </w:tabs>
        <w:rPr>
          <w:b/>
          <w:color w:val="000000"/>
        </w:rPr>
      </w:pPr>
      <w:r>
        <w:rPr>
          <w:b/>
          <w:bCs/>
          <w:color w:val="000000"/>
        </w:rPr>
        <w:t>95.08</w:t>
      </w:r>
      <w:r>
        <w:rPr>
          <w:b/>
          <w:color w:val="000000"/>
        </w:rPr>
        <w:tab/>
        <w:t>COPAYMENT</w:t>
      </w:r>
    </w:p>
    <w:p w14:paraId="6891C10D" w14:textId="77777777" w:rsidR="00DA5A46" w:rsidRDefault="00DA5A46">
      <w:pPr>
        <w:tabs>
          <w:tab w:val="left" w:pos="0"/>
          <w:tab w:val="left" w:pos="720"/>
          <w:tab w:val="left" w:pos="1440"/>
          <w:tab w:val="left" w:pos="2160"/>
        </w:tabs>
        <w:ind w:left="-900"/>
        <w:rPr>
          <w:color w:val="000000"/>
        </w:rPr>
      </w:pPr>
    </w:p>
    <w:p w14:paraId="3AA80EF4" w14:textId="77777777" w:rsidR="00DA5A46" w:rsidRDefault="00DA5A46">
      <w:pPr>
        <w:tabs>
          <w:tab w:val="left" w:pos="0"/>
          <w:tab w:val="left" w:pos="720"/>
          <w:tab w:val="left" w:pos="1800"/>
          <w:tab w:val="left" w:pos="2160"/>
        </w:tabs>
        <w:ind w:left="-900"/>
        <w:rPr>
          <w:color w:val="000000"/>
        </w:rPr>
      </w:pPr>
      <w:r>
        <w:rPr>
          <w:color w:val="000000"/>
        </w:rPr>
        <w:tab/>
      </w:r>
      <w:r>
        <w:rPr>
          <w:color w:val="000000"/>
        </w:rPr>
        <w:tab/>
        <w:t>95.08-1</w:t>
      </w:r>
      <w:r>
        <w:rPr>
          <w:color w:val="000000"/>
        </w:rPr>
        <w:tab/>
      </w:r>
      <w:r>
        <w:rPr>
          <w:b/>
          <w:color w:val="000000"/>
        </w:rPr>
        <w:t>Copayment Amount</w:t>
      </w:r>
    </w:p>
    <w:p w14:paraId="5C526A73" w14:textId="77777777" w:rsidR="006D1551" w:rsidRDefault="006D1551" w:rsidP="00DA5A46">
      <w:pPr>
        <w:tabs>
          <w:tab w:val="left" w:pos="0"/>
          <w:tab w:val="left" w:pos="720"/>
          <w:tab w:val="left" w:pos="1080"/>
          <w:tab w:val="left" w:pos="2160"/>
        </w:tabs>
        <w:ind w:left="2160" w:hanging="360"/>
        <w:rPr>
          <w:color w:val="000000"/>
        </w:rPr>
      </w:pPr>
    </w:p>
    <w:p w14:paraId="60CAA660" w14:textId="77777777" w:rsidR="00DA5A46" w:rsidRDefault="00DA5A46" w:rsidP="00DA5A46">
      <w:pPr>
        <w:tabs>
          <w:tab w:val="left" w:pos="0"/>
          <w:tab w:val="left" w:pos="720"/>
          <w:tab w:val="left" w:pos="1080"/>
          <w:tab w:val="left" w:pos="2160"/>
        </w:tabs>
        <w:ind w:left="2160" w:hanging="360"/>
        <w:rPr>
          <w:color w:val="000000"/>
        </w:rPr>
      </w:pPr>
      <w:r>
        <w:rPr>
          <w:color w:val="000000"/>
        </w:rPr>
        <w:t>A.</w:t>
      </w:r>
      <w:r>
        <w:rPr>
          <w:color w:val="000000"/>
        </w:rPr>
        <w:tab/>
        <w:t>A copayment will be charged to each MaineCare member receiving services.</w:t>
      </w:r>
      <w:r w:rsidR="001E3208">
        <w:rPr>
          <w:color w:val="000000"/>
        </w:rPr>
        <w:t xml:space="preserve"> </w:t>
      </w:r>
      <w:r>
        <w:rPr>
          <w:color w:val="000000"/>
        </w:rPr>
        <w:t>The amount of the copayment shall not exceed $2.00 per day for services provided, according to the following schedule:</w:t>
      </w:r>
    </w:p>
    <w:p w14:paraId="595DA098" w14:textId="77777777" w:rsidR="00DA5A46" w:rsidRDefault="00DA5A46">
      <w:pPr>
        <w:tabs>
          <w:tab w:val="left" w:pos="0"/>
          <w:tab w:val="left" w:pos="720"/>
          <w:tab w:val="left" w:pos="1440"/>
          <w:tab w:val="left" w:pos="2160"/>
        </w:tabs>
        <w:ind w:left="-900"/>
        <w:rPr>
          <w:color w:val="000000"/>
          <w:sz w:val="18"/>
        </w:rPr>
      </w:pPr>
    </w:p>
    <w:p w14:paraId="77E6BA63" w14:textId="77777777" w:rsidR="00DA5A46" w:rsidRDefault="00DA5A46">
      <w:pPr>
        <w:tabs>
          <w:tab w:val="left" w:pos="0"/>
          <w:tab w:val="left" w:pos="720"/>
          <w:tab w:val="left" w:pos="2160"/>
          <w:tab w:val="left" w:pos="6120"/>
        </w:tabs>
        <w:ind w:left="-900"/>
        <w:rPr>
          <w:color w:val="000000"/>
        </w:rPr>
      </w:pPr>
      <w:r>
        <w:rPr>
          <w:color w:val="000000"/>
        </w:rPr>
        <w:tab/>
      </w:r>
      <w:r>
        <w:rPr>
          <w:color w:val="000000"/>
        </w:rPr>
        <w:tab/>
      </w:r>
      <w:r>
        <w:rPr>
          <w:color w:val="000000"/>
        </w:rPr>
        <w:tab/>
      </w:r>
      <w:r w:rsidRPr="00FE41DF">
        <w:rPr>
          <w:b/>
          <w:color w:val="000000"/>
        </w:rPr>
        <w:t>MaineCare Payment for Service</w:t>
      </w:r>
      <w:r>
        <w:rPr>
          <w:color w:val="000000"/>
        </w:rPr>
        <w:tab/>
      </w:r>
      <w:r w:rsidRPr="00FE41DF">
        <w:rPr>
          <w:b/>
          <w:color w:val="000000"/>
        </w:rPr>
        <w:t>Member Copayment</w:t>
      </w:r>
    </w:p>
    <w:p w14:paraId="698959A1" w14:textId="77777777" w:rsidR="00DA5A46" w:rsidRDefault="00DA5A46">
      <w:pPr>
        <w:tabs>
          <w:tab w:val="left" w:pos="0"/>
          <w:tab w:val="left" w:pos="720"/>
          <w:tab w:val="left" w:pos="1440"/>
          <w:tab w:val="left" w:pos="2160"/>
        </w:tabs>
        <w:ind w:left="-900"/>
        <w:rPr>
          <w:color w:val="000000"/>
        </w:rPr>
      </w:pPr>
    </w:p>
    <w:p w14:paraId="55406475" w14:textId="77777777" w:rsidR="00DA5A46" w:rsidRDefault="00DA5A46">
      <w:pPr>
        <w:tabs>
          <w:tab w:val="left" w:pos="0"/>
          <w:tab w:val="left" w:pos="720"/>
          <w:tab w:val="left" w:pos="2790"/>
          <w:tab w:val="left" w:pos="6570"/>
          <w:tab w:val="decimal" w:pos="6840"/>
        </w:tabs>
        <w:ind w:left="-900" w:firstLine="3780"/>
        <w:rPr>
          <w:color w:val="000000"/>
        </w:rPr>
      </w:pPr>
      <w:r>
        <w:rPr>
          <w:color w:val="000000"/>
        </w:rPr>
        <w:t>$10.00 or less</w:t>
      </w:r>
      <w:r>
        <w:rPr>
          <w:color w:val="000000"/>
        </w:rPr>
        <w:tab/>
        <w:t xml:space="preserve"> $ .50</w:t>
      </w:r>
    </w:p>
    <w:p w14:paraId="225AB6B8" w14:textId="77777777" w:rsidR="00DA5A46" w:rsidRDefault="00DA5A46">
      <w:pPr>
        <w:tabs>
          <w:tab w:val="left" w:pos="0"/>
          <w:tab w:val="left" w:pos="720"/>
          <w:tab w:val="decimal" w:pos="6840"/>
        </w:tabs>
        <w:ind w:left="-900" w:firstLine="3780"/>
        <w:rPr>
          <w:color w:val="000000"/>
        </w:rPr>
      </w:pPr>
      <w:r>
        <w:rPr>
          <w:color w:val="000000"/>
        </w:rPr>
        <w:t>$10.01 - 25.00</w:t>
      </w:r>
      <w:r>
        <w:rPr>
          <w:color w:val="000000"/>
        </w:rPr>
        <w:tab/>
        <w:t>$1.00</w:t>
      </w:r>
    </w:p>
    <w:p w14:paraId="0D207EFF" w14:textId="77777777" w:rsidR="00DA5A46" w:rsidRDefault="00DA5A46">
      <w:pPr>
        <w:tabs>
          <w:tab w:val="decimal" w:pos="6840"/>
        </w:tabs>
        <w:ind w:left="-900" w:firstLine="3780"/>
        <w:rPr>
          <w:color w:val="000000"/>
        </w:rPr>
      </w:pPr>
      <w:r>
        <w:rPr>
          <w:color w:val="000000"/>
        </w:rPr>
        <w:t>$25.01 or more</w:t>
      </w:r>
      <w:r>
        <w:rPr>
          <w:color w:val="000000"/>
        </w:rPr>
        <w:tab/>
        <w:t>$2.00</w:t>
      </w:r>
    </w:p>
    <w:p w14:paraId="32B4C16C" w14:textId="77777777" w:rsidR="00DA5A46" w:rsidRDefault="00DA5A46">
      <w:pPr>
        <w:tabs>
          <w:tab w:val="left" w:pos="0"/>
        </w:tabs>
        <w:ind w:left="-900"/>
        <w:rPr>
          <w:color w:val="000000"/>
        </w:rPr>
      </w:pPr>
    </w:p>
    <w:p w14:paraId="5B6D1C55" w14:textId="77777777" w:rsidR="00DA5A46" w:rsidRDefault="00DA5A46">
      <w:pPr>
        <w:tabs>
          <w:tab w:val="left" w:pos="0"/>
          <w:tab w:val="left" w:pos="720"/>
          <w:tab w:val="left" w:pos="1440"/>
          <w:tab w:val="left" w:pos="2160"/>
        </w:tabs>
        <w:ind w:left="2160" w:hanging="360"/>
        <w:rPr>
          <w:color w:val="000000"/>
        </w:rPr>
      </w:pPr>
      <w:r>
        <w:rPr>
          <w:color w:val="000000"/>
        </w:rPr>
        <w:t>B.</w:t>
      </w:r>
      <w:r>
        <w:rPr>
          <w:color w:val="000000"/>
        </w:rPr>
        <w:tab/>
        <w:t>The member shall be responsible for copayments up to $20.00 per month whether the copayment has been paid or not.</w:t>
      </w:r>
      <w:r w:rsidR="001E3208">
        <w:rPr>
          <w:color w:val="000000"/>
        </w:rPr>
        <w:t xml:space="preserve"> </w:t>
      </w:r>
      <w:r>
        <w:rPr>
          <w:color w:val="000000"/>
        </w:rPr>
        <w:t>After the $20.00 cap has been reached, the member will not be required to make additional copayments and the provider will receive full MaineCare reimbursement for covered services.</w:t>
      </w:r>
    </w:p>
    <w:p w14:paraId="03E4C964" w14:textId="77777777" w:rsidR="00E618FC" w:rsidRDefault="004E1286" w:rsidP="004E1286">
      <w:pPr>
        <w:tabs>
          <w:tab w:val="left" w:pos="0"/>
          <w:tab w:val="left" w:pos="720"/>
          <w:tab w:val="left" w:pos="1440"/>
          <w:tab w:val="left" w:pos="2160"/>
        </w:tabs>
        <w:rPr>
          <w:color w:val="000000"/>
        </w:rPr>
      </w:pPr>
      <w:r>
        <w:rPr>
          <w:color w:val="000000"/>
        </w:rPr>
        <w:br w:type="page"/>
      </w:r>
    </w:p>
    <w:p w14:paraId="7B0EB301" w14:textId="77777777" w:rsidR="00456556" w:rsidRPr="004E1286" w:rsidRDefault="004E1286" w:rsidP="004E1286">
      <w:pPr>
        <w:tabs>
          <w:tab w:val="left" w:pos="0"/>
          <w:tab w:val="left" w:pos="720"/>
          <w:tab w:val="left" w:pos="1440"/>
          <w:tab w:val="left" w:pos="2160"/>
        </w:tabs>
        <w:rPr>
          <w:b/>
          <w:color w:val="000000"/>
        </w:rPr>
      </w:pPr>
      <w:r w:rsidRPr="004E1286">
        <w:rPr>
          <w:b/>
          <w:color w:val="000000"/>
        </w:rPr>
        <w:lastRenderedPageBreak/>
        <w:t>95.08</w:t>
      </w:r>
      <w:r w:rsidRPr="004E1286">
        <w:rPr>
          <w:b/>
          <w:color w:val="000000"/>
        </w:rPr>
        <w:tab/>
        <w:t>COPAYMENT (cont.)</w:t>
      </w:r>
    </w:p>
    <w:p w14:paraId="7DF6179C" w14:textId="77777777" w:rsidR="004E1286" w:rsidRDefault="004E1286" w:rsidP="004E1286">
      <w:pPr>
        <w:tabs>
          <w:tab w:val="left" w:pos="0"/>
          <w:tab w:val="left" w:pos="720"/>
          <w:tab w:val="left" w:pos="1440"/>
          <w:tab w:val="left" w:pos="2160"/>
        </w:tabs>
        <w:rPr>
          <w:color w:val="000000"/>
        </w:rPr>
      </w:pPr>
    </w:p>
    <w:p w14:paraId="64F4AB63" w14:textId="77777777" w:rsidR="00DA5A46" w:rsidRDefault="00DA5A46" w:rsidP="00FA3843">
      <w:pPr>
        <w:tabs>
          <w:tab w:val="left" w:pos="0"/>
          <w:tab w:val="left" w:pos="720"/>
          <w:tab w:val="left" w:pos="1440"/>
        </w:tabs>
        <w:ind w:left="2160" w:hanging="360"/>
        <w:rPr>
          <w:color w:val="000000"/>
        </w:rPr>
      </w:pPr>
      <w:r>
        <w:rPr>
          <w:color w:val="000000"/>
        </w:rPr>
        <w:t>C.</w:t>
      </w:r>
      <w:r>
        <w:rPr>
          <w:color w:val="000000"/>
        </w:rPr>
        <w:tab/>
        <w:t>No provider may deny services to a member for failure to pay a copayment.</w:t>
      </w:r>
      <w:r w:rsidR="00FA3843">
        <w:rPr>
          <w:color w:val="000000"/>
        </w:rPr>
        <w:t xml:space="preserve"> </w:t>
      </w:r>
      <w:r>
        <w:rPr>
          <w:color w:val="000000"/>
        </w:rPr>
        <w:t>Providers must rely upon the member's representation that he or she does not</w:t>
      </w:r>
      <w:r w:rsidR="00FA3843">
        <w:rPr>
          <w:color w:val="000000"/>
        </w:rPr>
        <w:t xml:space="preserve"> </w:t>
      </w:r>
      <w:r>
        <w:rPr>
          <w:color w:val="000000"/>
        </w:rPr>
        <w:t>have the money available to pay the copayment.</w:t>
      </w:r>
      <w:r w:rsidR="001E3208">
        <w:rPr>
          <w:color w:val="000000"/>
        </w:rPr>
        <w:t xml:space="preserve"> </w:t>
      </w:r>
      <w:r>
        <w:rPr>
          <w:color w:val="000000"/>
        </w:rPr>
        <w:t>A member's inability to pay a copayment does not relieve him/her of liability for a copayment.</w:t>
      </w:r>
    </w:p>
    <w:p w14:paraId="195FEE93" w14:textId="77777777" w:rsidR="00DA5A46" w:rsidRDefault="00DA5A46">
      <w:pPr>
        <w:tabs>
          <w:tab w:val="left" w:pos="0"/>
          <w:tab w:val="left" w:pos="720"/>
          <w:tab w:val="left" w:pos="1440"/>
          <w:tab w:val="left" w:pos="2160"/>
        </w:tabs>
        <w:ind w:left="-900"/>
        <w:rPr>
          <w:color w:val="000000"/>
        </w:rPr>
      </w:pPr>
    </w:p>
    <w:p w14:paraId="10504FAD" w14:textId="77777777" w:rsidR="00DA5A46" w:rsidRDefault="00DA5A46" w:rsidP="00FA3843">
      <w:pPr>
        <w:tabs>
          <w:tab w:val="left" w:pos="0"/>
          <w:tab w:val="left" w:pos="720"/>
          <w:tab w:val="left" w:pos="2160"/>
        </w:tabs>
        <w:ind w:left="2160" w:hanging="360"/>
        <w:rPr>
          <w:color w:val="000000"/>
        </w:rPr>
      </w:pPr>
      <w:r>
        <w:rPr>
          <w:color w:val="000000"/>
        </w:rPr>
        <w:t>D.</w:t>
      </w:r>
      <w:r>
        <w:rPr>
          <w:color w:val="000000"/>
        </w:rPr>
        <w:tab/>
        <w:t>Providers are responsible for documenting the amount of copayments charged to</w:t>
      </w:r>
      <w:r w:rsidR="00FA3843">
        <w:rPr>
          <w:color w:val="000000"/>
        </w:rPr>
        <w:t xml:space="preserve"> </w:t>
      </w:r>
      <w:r>
        <w:rPr>
          <w:color w:val="000000"/>
        </w:rPr>
        <w:t>each member regardless of whethe</w:t>
      </w:r>
      <w:r w:rsidR="00FA3843">
        <w:rPr>
          <w:color w:val="000000"/>
        </w:rPr>
        <w:t>r the member has made payment.</w:t>
      </w:r>
    </w:p>
    <w:p w14:paraId="740D6441" w14:textId="77777777" w:rsidR="00DA5A46" w:rsidRDefault="00DA5A46">
      <w:pPr>
        <w:tabs>
          <w:tab w:val="left" w:pos="0"/>
          <w:tab w:val="left" w:pos="720"/>
          <w:tab w:val="left" w:pos="1440"/>
          <w:tab w:val="left" w:pos="2160"/>
        </w:tabs>
        <w:ind w:left="720" w:hanging="720"/>
        <w:rPr>
          <w:color w:val="000000"/>
        </w:rPr>
      </w:pPr>
    </w:p>
    <w:p w14:paraId="40CC0B99" w14:textId="77777777" w:rsidR="00DA5A46" w:rsidRDefault="00DA5A46">
      <w:pPr>
        <w:tabs>
          <w:tab w:val="left" w:pos="0"/>
          <w:tab w:val="left" w:pos="1800"/>
        </w:tabs>
        <w:ind w:left="-900" w:firstLine="1620"/>
        <w:rPr>
          <w:color w:val="000000"/>
        </w:rPr>
      </w:pPr>
      <w:r>
        <w:rPr>
          <w:color w:val="000000"/>
        </w:rPr>
        <w:t>95.08-2</w:t>
      </w:r>
      <w:r>
        <w:rPr>
          <w:color w:val="000000"/>
        </w:rPr>
        <w:tab/>
      </w:r>
      <w:r>
        <w:rPr>
          <w:b/>
          <w:color w:val="000000"/>
        </w:rPr>
        <w:t>Copayment Exemptions</w:t>
      </w:r>
    </w:p>
    <w:p w14:paraId="6EE5BB54" w14:textId="77777777" w:rsidR="00DA5A46" w:rsidRDefault="00DA5A46">
      <w:pPr>
        <w:tabs>
          <w:tab w:val="left" w:pos="720"/>
          <w:tab w:val="left" w:pos="1800"/>
          <w:tab w:val="left" w:pos="2160"/>
        </w:tabs>
        <w:ind w:left="720" w:hanging="1620"/>
        <w:rPr>
          <w:color w:val="000000"/>
          <w:sz w:val="18"/>
        </w:rPr>
      </w:pPr>
    </w:p>
    <w:p w14:paraId="7E50820B" w14:textId="77777777" w:rsidR="00DA5A46" w:rsidRDefault="00DA5A46">
      <w:pPr>
        <w:tabs>
          <w:tab w:val="left" w:pos="720"/>
          <w:tab w:val="left" w:pos="1800"/>
          <w:tab w:val="left" w:pos="2160"/>
        </w:tabs>
        <w:ind w:left="1800" w:hanging="1620"/>
        <w:rPr>
          <w:color w:val="000000"/>
        </w:rPr>
      </w:pPr>
      <w:r>
        <w:rPr>
          <w:color w:val="000000"/>
          <w:sz w:val="18"/>
        </w:rPr>
        <w:tab/>
      </w:r>
      <w:r>
        <w:rPr>
          <w:color w:val="000000"/>
          <w:sz w:val="18"/>
        </w:rPr>
        <w:tab/>
      </w:r>
      <w:r>
        <w:rPr>
          <w:color w:val="000000"/>
        </w:rPr>
        <w:t xml:space="preserve">Copayment exemptions apply as defined in the </w:t>
      </w:r>
      <w:r w:rsidRPr="009763C5">
        <w:rPr>
          <w:i/>
          <w:color w:val="000000"/>
        </w:rPr>
        <w:t>MaineCare Benefits Manual</w:t>
      </w:r>
      <w:r>
        <w:rPr>
          <w:color w:val="000000"/>
        </w:rPr>
        <w:t>, Chapter</w:t>
      </w:r>
      <w:r w:rsidR="00FA3843">
        <w:rPr>
          <w:color w:val="000000"/>
        </w:rPr>
        <w:t> </w:t>
      </w:r>
      <w:r>
        <w:rPr>
          <w:color w:val="000000"/>
        </w:rPr>
        <w:t xml:space="preserve">I, </w:t>
      </w:r>
      <w:r w:rsidR="009763C5">
        <w:rPr>
          <w:color w:val="000000"/>
        </w:rPr>
        <w:t>“</w:t>
      </w:r>
      <w:r>
        <w:rPr>
          <w:color w:val="000000"/>
        </w:rPr>
        <w:t>General Administrative Policies and Procedures</w:t>
      </w:r>
      <w:r w:rsidR="009763C5">
        <w:rPr>
          <w:color w:val="000000"/>
        </w:rPr>
        <w:t>”</w:t>
      </w:r>
      <w:r>
        <w:rPr>
          <w:color w:val="000000"/>
        </w:rPr>
        <w:t>.</w:t>
      </w:r>
    </w:p>
    <w:p w14:paraId="7199DC00" w14:textId="77777777" w:rsidR="00D32D73" w:rsidRDefault="00D32D73">
      <w:pPr>
        <w:tabs>
          <w:tab w:val="left" w:pos="1800"/>
        </w:tabs>
        <w:ind w:left="-900" w:firstLine="1620"/>
        <w:rPr>
          <w:color w:val="000000"/>
        </w:rPr>
      </w:pPr>
    </w:p>
    <w:p w14:paraId="3699DD84" w14:textId="77777777" w:rsidR="00DA5A46" w:rsidRDefault="00DA5A46">
      <w:pPr>
        <w:tabs>
          <w:tab w:val="left" w:pos="1800"/>
        </w:tabs>
        <w:ind w:left="-900" w:firstLine="1620"/>
        <w:rPr>
          <w:color w:val="000000"/>
        </w:rPr>
      </w:pPr>
      <w:r>
        <w:rPr>
          <w:color w:val="000000"/>
        </w:rPr>
        <w:t>95.08-3</w:t>
      </w:r>
      <w:r>
        <w:rPr>
          <w:color w:val="000000"/>
        </w:rPr>
        <w:tab/>
      </w:r>
      <w:r>
        <w:rPr>
          <w:b/>
          <w:color w:val="000000"/>
        </w:rPr>
        <w:t>Copayment Disputes</w:t>
      </w:r>
    </w:p>
    <w:p w14:paraId="47D3F1FC" w14:textId="77777777" w:rsidR="00DA5A46" w:rsidRDefault="00DA5A46">
      <w:pPr>
        <w:tabs>
          <w:tab w:val="left" w:pos="0"/>
          <w:tab w:val="left" w:pos="720"/>
          <w:tab w:val="left" w:pos="1440"/>
          <w:tab w:val="left" w:pos="2160"/>
        </w:tabs>
        <w:ind w:left="-900"/>
        <w:rPr>
          <w:color w:val="000000"/>
        </w:rPr>
      </w:pPr>
    </w:p>
    <w:p w14:paraId="28F73301" w14:textId="77777777" w:rsidR="00DA5A46" w:rsidRDefault="00DA5A46">
      <w:pPr>
        <w:tabs>
          <w:tab w:val="left" w:pos="0"/>
          <w:tab w:val="left" w:pos="1800"/>
        </w:tabs>
        <w:ind w:left="1800"/>
        <w:rPr>
          <w:color w:val="000000"/>
        </w:rPr>
      </w:pPr>
      <w:r>
        <w:rPr>
          <w:color w:val="000000"/>
        </w:rPr>
        <w:t xml:space="preserve">Procedures regarding copayment disputes apply as defined in the </w:t>
      </w:r>
      <w:r w:rsidRPr="009763C5">
        <w:rPr>
          <w:i/>
          <w:color w:val="000000"/>
        </w:rPr>
        <w:t>MaineCare Benefits Manual</w:t>
      </w:r>
      <w:r>
        <w:rPr>
          <w:color w:val="000000"/>
        </w:rPr>
        <w:t xml:space="preserve">, Chapter I, </w:t>
      </w:r>
      <w:r w:rsidR="009763C5">
        <w:rPr>
          <w:color w:val="000000"/>
        </w:rPr>
        <w:t>“</w:t>
      </w:r>
      <w:r>
        <w:rPr>
          <w:color w:val="000000"/>
        </w:rPr>
        <w:t>General Administrative Policies and Procedures</w:t>
      </w:r>
      <w:r w:rsidR="009763C5">
        <w:rPr>
          <w:color w:val="000000"/>
        </w:rPr>
        <w:t>”</w:t>
      </w:r>
      <w:r>
        <w:rPr>
          <w:color w:val="000000"/>
        </w:rPr>
        <w:t>.</w:t>
      </w:r>
    </w:p>
    <w:p w14:paraId="2E6C7AC4" w14:textId="77777777" w:rsidR="004E1286" w:rsidRDefault="004E1286">
      <w:pPr>
        <w:tabs>
          <w:tab w:val="left" w:pos="0"/>
          <w:tab w:val="left" w:pos="1800"/>
        </w:tabs>
        <w:ind w:left="1800"/>
        <w:rPr>
          <w:color w:val="000000"/>
        </w:rPr>
      </w:pPr>
    </w:p>
    <w:p w14:paraId="12AE7D09" w14:textId="77777777" w:rsidR="00DA5A46" w:rsidRDefault="00DA5A46">
      <w:pPr>
        <w:tabs>
          <w:tab w:val="left" w:pos="0"/>
          <w:tab w:val="left" w:pos="720"/>
          <w:tab w:val="left" w:pos="1440"/>
          <w:tab w:val="left" w:pos="2160"/>
        </w:tabs>
        <w:ind w:left="-900"/>
        <w:rPr>
          <w:color w:val="000000"/>
        </w:rPr>
      </w:pPr>
    </w:p>
    <w:p w14:paraId="4AFF6EDA" w14:textId="77777777" w:rsidR="00DA5A46" w:rsidRDefault="00DA5A46">
      <w:pPr>
        <w:tabs>
          <w:tab w:val="left" w:pos="0"/>
          <w:tab w:val="left" w:pos="720"/>
          <w:tab w:val="left" w:pos="1440"/>
          <w:tab w:val="left" w:pos="2160"/>
        </w:tabs>
        <w:ind w:left="720" w:hanging="1620"/>
        <w:rPr>
          <w:color w:val="000000"/>
        </w:rPr>
      </w:pPr>
      <w:r>
        <w:rPr>
          <w:color w:val="000000"/>
        </w:rPr>
        <w:tab/>
      </w:r>
      <w:r>
        <w:rPr>
          <w:b/>
          <w:bCs/>
          <w:color w:val="000000"/>
        </w:rPr>
        <w:t>95.09</w:t>
      </w:r>
      <w:r>
        <w:rPr>
          <w:color w:val="000000"/>
        </w:rPr>
        <w:tab/>
      </w:r>
      <w:r>
        <w:rPr>
          <w:b/>
          <w:color w:val="000000"/>
        </w:rPr>
        <w:t>BILLING INSTRUCTIONS</w:t>
      </w:r>
    </w:p>
    <w:p w14:paraId="444C7DF5" w14:textId="77777777" w:rsidR="00DA5A46" w:rsidRDefault="00DA5A46">
      <w:pPr>
        <w:tabs>
          <w:tab w:val="left" w:pos="0"/>
          <w:tab w:val="left" w:pos="720"/>
          <w:tab w:val="left" w:pos="1440"/>
          <w:tab w:val="left" w:pos="2160"/>
        </w:tabs>
        <w:ind w:left="-900"/>
        <w:rPr>
          <w:color w:val="000000"/>
        </w:rPr>
      </w:pPr>
    </w:p>
    <w:p w14:paraId="4588F4E6" w14:textId="77777777" w:rsidR="00DA5A46" w:rsidRDefault="00DA5A46">
      <w:pPr>
        <w:tabs>
          <w:tab w:val="left" w:pos="720"/>
          <w:tab w:val="left" w:pos="1440"/>
          <w:tab w:val="left" w:pos="2160"/>
        </w:tabs>
        <w:ind w:left="1440" w:hanging="2340"/>
        <w:rPr>
          <w:color w:val="000000"/>
        </w:rPr>
      </w:pPr>
      <w:r>
        <w:rPr>
          <w:color w:val="000000"/>
        </w:rPr>
        <w:tab/>
        <w:t>A.</w:t>
      </w:r>
      <w:r>
        <w:rPr>
          <w:color w:val="000000"/>
        </w:rPr>
        <w:tab/>
        <w:t>Billing must be accomplished in accordance with the Department's current billing</w:t>
      </w:r>
      <w:r w:rsidR="00FA3843">
        <w:rPr>
          <w:color w:val="000000"/>
        </w:rPr>
        <w:t xml:space="preserve"> </w:t>
      </w:r>
      <w:r>
        <w:rPr>
          <w:color w:val="000000"/>
        </w:rPr>
        <w:t>instructions.</w:t>
      </w:r>
    </w:p>
    <w:p w14:paraId="3227EDAD" w14:textId="77777777" w:rsidR="00DA5A46" w:rsidRDefault="00DA5A46">
      <w:pPr>
        <w:tabs>
          <w:tab w:val="left" w:pos="720"/>
          <w:tab w:val="left" w:pos="1440"/>
          <w:tab w:val="left" w:pos="2160"/>
        </w:tabs>
        <w:ind w:left="1440" w:hanging="2340"/>
        <w:rPr>
          <w:color w:val="000000"/>
        </w:rPr>
      </w:pPr>
    </w:p>
    <w:p w14:paraId="40D5E2AF" w14:textId="77777777" w:rsidR="00DA5A46" w:rsidRDefault="00DA5A46">
      <w:pPr>
        <w:tabs>
          <w:tab w:val="left" w:pos="720"/>
        </w:tabs>
        <w:ind w:left="1440" w:hanging="2340"/>
        <w:rPr>
          <w:color w:val="000000"/>
        </w:rPr>
      </w:pPr>
      <w:r>
        <w:rPr>
          <w:color w:val="000000"/>
          <w:sz w:val="18"/>
        </w:rPr>
        <w:tab/>
      </w:r>
      <w:r>
        <w:rPr>
          <w:color w:val="000000"/>
        </w:rPr>
        <w:t>B.</w:t>
      </w:r>
      <w:r>
        <w:rPr>
          <w:color w:val="000000"/>
        </w:rPr>
        <w:tab/>
        <w:t>All services provided on the same day shall be submitted on the same claim for MaineCare reimbursement.</w:t>
      </w:r>
    </w:p>
    <w:p w14:paraId="634A94BF" w14:textId="77777777" w:rsidR="00E10ADE" w:rsidRDefault="00E10ADE">
      <w:pPr>
        <w:tabs>
          <w:tab w:val="left" w:pos="720"/>
        </w:tabs>
        <w:ind w:left="1440" w:hanging="2340"/>
        <w:rPr>
          <w:color w:val="000000"/>
        </w:rPr>
      </w:pPr>
    </w:p>
    <w:p w14:paraId="6905EC27" w14:textId="77777777" w:rsidR="00E10ADE" w:rsidRDefault="00E10ADE" w:rsidP="00E10ADE">
      <w:pPr>
        <w:pBdr>
          <w:bottom w:val="single" w:sz="4" w:space="1" w:color="auto"/>
        </w:pBdr>
        <w:tabs>
          <w:tab w:val="left" w:pos="720"/>
        </w:tabs>
        <w:ind w:left="1440" w:hanging="1440"/>
        <w:rPr>
          <w:color w:val="000000"/>
        </w:rPr>
      </w:pPr>
    </w:p>
    <w:p w14:paraId="3974A547" w14:textId="77777777" w:rsidR="00E10ADE" w:rsidRDefault="00E10ADE" w:rsidP="00E10ADE">
      <w:pPr>
        <w:tabs>
          <w:tab w:val="left" w:pos="720"/>
        </w:tabs>
        <w:ind w:left="1440" w:hanging="1440"/>
        <w:rPr>
          <w:color w:val="000000"/>
        </w:rPr>
      </w:pPr>
    </w:p>
    <w:p w14:paraId="70DA8312" w14:textId="3B0BDCD5" w:rsidR="00E10ADE" w:rsidRDefault="00E10ADE" w:rsidP="00E10ADE">
      <w:pPr>
        <w:tabs>
          <w:tab w:val="left" w:pos="720"/>
        </w:tabs>
        <w:ind w:left="1440" w:hanging="1440"/>
        <w:rPr>
          <w:color w:val="000000"/>
        </w:rPr>
      </w:pPr>
      <w:r>
        <w:rPr>
          <w:color w:val="000000"/>
        </w:rPr>
        <w:t>APAO ACCESSIBILITY CHECK:</w:t>
      </w:r>
    </w:p>
    <w:p w14:paraId="11F55522" w14:textId="5361845E" w:rsidR="00E10ADE" w:rsidRDefault="00E10ADE" w:rsidP="00E10ADE">
      <w:pPr>
        <w:tabs>
          <w:tab w:val="left" w:pos="720"/>
        </w:tabs>
        <w:ind w:left="1440" w:hanging="1440"/>
        <w:rPr>
          <w:color w:val="000000"/>
        </w:rPr>
      </w:pPr>
      <w:r>
        <w:rPr>
          <w:color w:val="000000"/>
        </w:rPr>
        <w:tab/>
        <w:t xml:space="preserve">January 14, 2026 (no issues detected by agency of jurisdiction) </w:t>
      </w:r>
    </w:p>
    <w:p w14:paraId="68662F6F" w14:textId="77777777" w:rsidR="00DA5A46" w:rsidRDefault="00DA5A46">
      <w:pPr>
        <w:tabs>
          <w:tab w:val="left" w:pos="0"/>
          <w:tab w:val="left" w:pos="720"/>
          <w:tab w:val="left" w:pos="1440"/>
          <w:tab w:val="left" w:pos="2160"/>
        </w:tabs>
        <w:ind w:left="-900"/>
        <w:rPr>
          <w:color w:val="000000"/>
          <w:sz w:val="14"/>
        </w:rPr>
      </w:pPr>
    </w:p>
    <w:sectPr w:rsidR="00DA5A46">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C5D4" w14:textId="77777777" w:rsidR="0030252A" w:rsidRDefault="0030252A">
      <w:r>
        <w:separator/>
      </w:r>
    </w:p>
  </w:endnote>
  <w:endnote w:type="continuationSeparator" w:id="0">
    <w:p w14:paraId="0F303CF5" w14:textId="77777777" w:rsidR="0030252A" w:rsidRDefault="0030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9668" w14:textId="77777777" w:rsidR="003A1B73" w:rsidRDefault="003A1B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0E0F1C" w14:textId="77777777" w:rsidR="003A1B73" w:rsidRDefault="003A1B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66D6" w14:textId="77777777" w:rsidR="003A1B73" w:rsidRDefault="003A1B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642258" w14:textId="77777777" w:rsidR="003A1B73" w:rsidRDefault="003A1B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C7DC" w14:textId="77777777" w:rsidR="003A1B73" w:rsidRDefault="003A1B73">
    <w:pPr>
      <w:pStyle w:val="Footer"/>
      <w:framePr w:wrap="auto" w:vAnchor="text" w:hAnchor="margin" w:xAlign="center" w:y="1"/>
    </w:pPr>
    <w:r>
      <w:fldChar w:fldCharType="begin"/>
    </w:r>
    <w:r>
      <w:instrText xml:space="preserve">page  </w:instrText>
    </w:r>
    <w:r>
      <w:fldChar w:fldCharType="separate"/>
    </w:r>
    <w:r w:rsidR="009763C5">
      <w:rPr>
        <w:noProof/>
      </w:rPr>
      <w:t>1</w:t>
    </w:r>
    <w:r>
      <w:fldChar w:fldCharType="end"/>
    </w:r>
  </w:p>
  <w:p w14:paraId="418D28E6" w14:textId="77777777" w:rsidR="003A1B73" w:rsidRDefault="003A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1C82" w14:textId="77777777" w:rsidR="0030252A" w:rsidRDefault="0030252A">
      <w:r>
        <w:separator/>
      </w:r>
    </w:p>
  </w:footnote>
  <w:footnote w:type="continuationSeparator" w:id="0">
    <w:p w14:paraId="5EB0C5E6" w14:textId="77777777" w:rsidR="0030252A" w:rsidRDefault="0030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B36B" w14:textId="77777777" w:rsidR="003A1B73" w:rsidRDefault="003A1B73">
    <w:pPr>
      <w:pStyle w:val="Header"/>
      <w:jc w:val="center"/>
      <w:rPr>
        <w:sz w:val="20"/>
      </w:rPr>
    </w:pPr>
    <w:r>
      <w:rPr>
        <w:sz w:val="20"/>
      </w:rPr>
      <w:t>10-144 Chapter 101</w:t>
    </w:r>
  </w:p>
  <w:p w14:paraId="5F33E1D7" w14:textId="77777777" w:rsidR="003A1B73" w:rsidRDefault="003A1B73">
    <w:pPr>
      <w:pStyle w:val="Header"/>
      <w:jc w:val="center"/>
      <w:rPr>
        <w:sz w:val="20"/>
      </w:rPr>
    </w:pPr>
    <w:r>
      <w:rPr>
        <w:sz w:val="20"/>
      </w:rPr>
      <w:t>MAINECARE BENEFITS MANUAL</w:t>
    </w:r>
  </w:p>
  <w:p w14:paraId="646BEA5E" w14:textId="77777777" w:rsidR="003A1B73" w:rsidRDefault="003A1B73">
    <w:pPr>
      <w:pStyle w:val="Header"/>
      <w:jc w:val="center"/>
      <w:rPr>
        <w:sz w:val="20"/>
      </w:rPr>
    </w:pPr>
    <w:r>
      <w:rPr>
        <w:sz w:val="20"/>
      </w:rPr>
      <w:t>CHAPTER II</w:t>
    </w:r>
  </w:p>
  <w:p w14:paraId="1B0AFC41" w14:textId="77777777" w:rsidR="003A1B73" w:rsidRDefault="003A1B73">
    <w:pPr>
      <w:pStyle w:val="Header"/>
      <w:rPr>
        <w:sz w:val="20"/>
      </w:rPr>
    </w:pPr>
  </w:p>
  <w:p w14:paraId="0F7C16DE" w14:textId="77777777" w:rsidR="003A1B73" w:rsidRDefault="003A1B73" w:rsidP="00556CB4">
    <w:pPr>
      <w:pStyle w:val="Header"/>
      <w:pBdr>
        <w:top w:val="single" w:sz="6" w:space="1" w:color="auto"/>
        <w:bottom w:val="single" w:sz="6" w:space="1" w:color="auto"/>
      </w:pBdr>
      <w:tabs>
        <w:tab w:val="clear" w:pos="4320"/>
        <w:tab w:val="clear" w:pos="8640"/>
        <w:tab w:val="center" w:pos="4680"/>
        <w:tab w:val="left" w:pos="7200"/>
        <w:tab w:val="left" w:pos="8730"/>
        <w:tab w:val="right" w:pos="9360"/>
      </w:tabs>
      <w:spacing w:before="120"/>
      <w:rPr>
        <w:sz w:val="20"/>
      </w:rPr>
    </w:pPr>
    <w:r>
      <w:rPr>
        <w:sz w:val="20"/>
      </w:rPr>
      <w:t>SECTION 95</w:t>
    </w:r>
    <w:r>
      <w:rPr>
        <w:sz w:val="20"/>
      </w:rPr>
      <w:tab/>
    </w:r>
    <w:r>
      <w:rPr>
        <w:b/>
        <w:sz w:val="20"/>
      </w:rPr>
      <w:t>PODIATRIC SERVICES</w:t>
    </w:r>
    <w:r>
      <w:rPr>
        <w:b/>
        <w:sz w:val="20"/>
      </w:rPr>
      <w:tab/>
    </w:r>
    <w:r>
      <w:rPr>
        <w:bCs/>
        <w:sz w:val="20"/>
      </w:rPr>
      <w:t>Established:</w:t>
    </w:r>
    <w:r>
      <w:rPr>
        <w:sz w:val="20"/>
      </w:rPr>
      <w:tab/>
    </w:r>
    <w:smartTag w:uri="urn:schemas-microsoft-com:office:smarttags" w:element="date">
      <w:smartTagPr>
        <w:attr w:name="Month" w:val="7"/>
        <w:attr w:name="Day" w:val="1"/>
        <w:attr w:name="Year" w:val="1979"/>
      </w:smartTagPr>
      <w:r>
        <w:rPr>
          <w:sz w:val="20"/>
        </w:rPr>
        <w:t>7/1/79</w:t>
      </w:r>
    </w:smartTag>
  </w:p>
  <w:p w14:paraId="2686008B" w14:textId="77777777" w:rsidR="003A1B73" w:rsidRDefault="003A1B73">
    <w:pPr>
      <w:pStyle w:val="Header"/>
      <w:pBdr>
        <w:top w:val="single" w:sz="6" w:space="1" w:color="auto"/>
        <w:bottom w:val="single" w:sz="6" w:space="1" w:color="auto"/>
      </w:pBdr>
      <w:tabs>
        <w:tab w:val="clear" w:pos="4320"/>
        <w:tab w:val="center" w:pos="4680"/>
        <w:tab w:val="left" w:pos="7200"/>
        <w:tab w:val="left" w:pos="8640"/>
        <w:tab w:val="right" w:pos="9360"/>
      </w:tabs>
      <w:rPr>
        <w:sz w:val="20"/>
      </w:rPr>
    </w:pPr>
    <w:r>
      <w:rPr>
        <w:sz w:val="20"/>
      </w:rPr>
      <w:tab/>
    </w:r>
    <w:r>
      <w:rPr>
        <w:sz w:val="20"/>
      </w:rPr>
      <w:tab/>
      <w:t>Last Updated:</w:t>
    </w:r>
    <w:r>
      <w:rPr>
        <w:sz w:val="20"/>
      </w:rPr>
      <w:tab/>
    </w:r>
    <w:smartTag w:uri="urn:schemas-microsoft-com:office:smarttags" w:element="date">
      <w:smartTagPr>
        <w:attr w:name="Month" w:val="10"/>
        <w:attr w:name="Day" w:val="1"/>
        <w:attr w:name="Year" w:val="2008"/>
      </w:smartTagPr>
      <w:r>
        <w:rPr>
          <w:sz w:val="20"/>
        </w:rPr>
        <w:t>10/1/08</w:t>
      </w:r>
    </w:smartTag>
  </w:p>
  <w:p w14:paraId="7DCF8951" w14:textId="77777777" w:rsidR="003A1B73" w:rsidRDefault="003A1B73">
    <w:pPr>
      <w:pStyle w:val="Header"/>
      <w:tabs>
        <w:tab w:val="left" w:pos="720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841" w14:textId="77777777" w:rsidR="003A1B73" w:rsidRDefault="003A1B73">
    <w:pPr>
      <w:pStyle w:val="Header"/>
      <w:jc w:val="center"/>
      <w:rPr>
        <w:sz w:val="20"/>
      </w:rPr>
    </w:pPr>
    <w:r>
      <w:rPr>
        <w:sz w:val="20"/>
      </w:rPr>
      <w:t>10-144 Chapter 101</w:t>
    </w:r>
  </w:p>
  <w:p w14:paraId="0C5D5BB6" w14:textId="77777777" w:rsidR="003A1B73" w:rsidRDefault="003A1B73">
    <w:pPr>
      <w:pStyle w:val="Header"/>
      <w:jc w:val="center"/>
      <w:rPr>
        <w:sz w:val="20"/>
      </w:rPr>
    </w:pPr>
    <w:r>
      <w:rPr>
        <w:sz w:val="20"/>
      </w:rPr>
      <w:t>MAINECARE BENEFITS MANUAL</w:t>
    </w:r>
  </w:p>
  <w:p w14:paraId="7493FD47" w14:textId="77777777" w:rsidR="003A1B73" w:rsidRDefault="003A1B73">
    <w:pPr>
      <w:pStyle w:val="Header"/>
      <w:jc w:val="center"/>
      <w:rPr>
        <w:sz w:val="20"/>
      </w:rPr>
    </w:pPr>
    <w:r>
      <w:rPr>
        <w:sz w:val="20"/>
      </w:rPr>
      <w:t>CHAPTER II</w:t>
    </w:r>
  </w:p>
  <w:p w14:paraId="6C68746B" w14:textId="77777777" w:rsidR="003A1B73" w:rsidRDefault="003A1B73">
    <w:pPr>
      <w:pStyle w:val="Header"/>
      <w:jc w:val="center"/>
      <w:rPr>
        <w:sz w:val="20"/>
      </w:rPr>
    </w:pPr>
  </w:p>
  <w:p w14:paraId="7E470ECD" w14:textId="77777777" w:rsidR="003A1B73" w:rsidRDefault="003A1B73" w:rsidP="000F67D9">
    <w:pPr>
      <w:pStyle w:val="Header"/>
      <w:pBdr>
        <w:top w:val="single" w:sz="6" w:space="1" w:color="auto"/>
        <w:bottom w:val="single" w:sz="6" w:space="1" w:color="auto"/>
      </w:pBdr>
      <w:tabs>
        <w:tab w:val="clear" w:pos="4320"/>
        <w:tab w:val="clear" w:pos="8640"/>
        <w:tab w:val="center" w:pos="4680"/>
        <w:tab w:val="left" w:pos="6480"/>
        <w:tab w:val="left" w:pos="7200"/>
        <w:tab w:val="left" w:pos="8370"/>
        <w:tab w:val="right" w:pos="9360"/>
      </w:tabs>
      <w:rPr>
        <w:sz w:val="20"/>
      </w:rPr>
    </w:pPr>
    <w:r>
      <w:rPr>
        <w:sz w:val="20"/>
      </w:rPr>
      <w:t>SECTION 95</w:t>
    </w:r>
    <w:r>
      <w:rPr>
        <w:sz w:val="20"/>
      </w:rPr>
      <w:tab/>
    </w:r>
    <w:r>
      <w:rPr>
        <w:b/>
        <w:sz w:val="20"/>
      </w:rPr>
      <w:t>PODIATRIC SERVICES</w:t>
    </w:r>
    <w:r>
      <w:rPr>
        <w:b/>
        <w:sz w:val="20"/>
      </w:rPr>
      <w:tab/>
    </w:r>
    <w:r>
      <w:rPr>
        <w:b/>
        <w:sz w:val="20"/>
      </w:rPr>
      <w:tab/>
    </w:r>
    <w:r>
      <w:rPr>
        <w:bCs/>
        <w:sz w:val="20"/>
      </w:rPr>
      <w:t>Established:</w:t>
    </w:r>
    <w:r>
      <w:rPr>
        <w:sz w:val="20"/>
      </w:rPr>
      <w:tab/>
    </w:r>
    <w:r>
      <w:rPr>
        <w:sz w:val="20"/>
      </w:rPr>
      <w:tab/>
    </w:r>
    <w:smartTag w:uri="urn:schemas-microsoft-com:office:smarttags" w:element="date">
      <w:smartTagPr>
        <w:attr w:name="Year" w:val="1979"/>
        <w:attr w:name="Day" w:val="1"/>
        <w:attr w:name="Month" w:val="7"/>
      </w:smartTagPr>
      <w:r>
        <w:rPr>
          <w:sz w:val="20"/>
        </w:rPr>
        <w:t>7/1/79</w:t>
      </w:r>
    </w:smartTag>
  </w:p>
  <w:p w14:paraId="070FB7E7" w14:textId="77777777" w:rsidR="003A1B73" w:rsidRDefault="007D61D4" w:rsidP="000F67D9">
    <w:pPr>
      <w:pStyle w:val="Header"/>
      <w:pBdr>
        <w:top w:val="single" w:sz="6" w:space="1" w:color="auto"/>
        <w:bottom w:val="single" w:sz="6" w:space="1" w:color="auto"/>
      </w:pBdr>
      <w:tabs>
        <w:tab w:val="clear" w:pos="4320"/>
        <w:tab w:val="clear" w:pos="8640"/>
        <w:tab w:val="center" w:pos="4680"/>
        <w:tab w:val="left" w:pos="6480"/>
        <w:tab w:val="left" w:pos="7200"/>
        <w:tab w:val="right" w:pos="9360"/>
      </w:tabs>
      <w:rPr>
        <w:sz w:val="20"/>
      </w:rPr>
    </w:pPr>
    <w:r>
      <w:rPr>
        <w:sz w:val="20"/>
      </w:rPr>
      <w:tab/>
    </w:r>
    <w:r>
      <w:rPr>
        <w:sz w:val="20"/>
      </w:rPr>
      <w:tab/>
    </w:r>
    <w:r>
      <w:rPr>
        <w:sz w:val="20"/>
      </w:rPr>
      <w:tab/>
      <w:t>Last Updated:</w:t>
    </w:r>
    <w:r>
      <w:rPr>
        <w:sz w:val="20"/>
      </w:rPr>
      <w:tab/>
      <w:t>06/26/12</w:t>
    </w:r>
  </w:p>
  <w:p w14:paraId="010EBBEA" w14:textId="77777777" w:rsidR="003A1B73" w:rsidRDefault="003A1B73">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993B" w14:textId="77777777" w:rsidR="003A1B73" w:rsidRDefault="003A1B73">
    <w:pPr>
      <w:pStyle w:val="Header"/>
      <w:jc w:val="center"/>
      <w:rPr>
        <w:sz w:val="20"/>
      </w:rPr>
    </w:pPr>
    <w:r>
      <w:rPr>
        <w:sz w:val="20"/>
      </w:rPr>
      <w:t>10-144 Chapter 101</w:t>
    </w:r>
  </w:p>
  <w:p w14:paraId="48D04077" w14:textId="77777777" w:rsidR="003A1B73" w:rsidRDefault="003A1B73">
    <w:pPr>
      <w:pStyle w:val="Header"/>
      <w:jc w:val="center"/>
      <w:rPr>
        <w:sz w:val="20"/>
      </w:rPr>
    </w:pPr>
    <w:r>
      <w:rPr>
        <w:sz w:val="20"/>
      </w:rPr>
      <w:t>MAINECARE BENEFITS MANUAL</w:t>
    </w:r>
  </w:p>
  <w:p w14:paraId="7845F715" w14:textId="77777777" w:rsidR="003A1B73" w:rsidRDefault="003A1B73">
    <w:pPr>
      <w:pStyle w:val="Header"/>
      <w:jc w:val="center"/>
      <w:rPr>
        <w:sz w:val="20"/>
      </w:rPr>
    </w:pPr>
    <w:r>
      <w:rPr>
        <w:sz w:val="20"/>
      </w:rPr>
      <w:t>CHAPTER II</w:t>
    </w:r>
  </w:p>
  <w:p w14:paraId="2F24E960" w14:textId="77777777" w:rsidR="003A1B73" w:rsidRDefault="003A1B73">
    <w:pPr>
      <w:pStyle w:val="Header"/>
      <w:rPr>
        <w:sz w:val="20"/>
      </w:rPr>
    </w:pPr>
  </w:p>
  <w:p w14:paraId="3619CE62" w14:textId="77777777" w:rsidR="003A1B73" w:rsidRDefault="003A1B73" w:rsidP="000F67D9">
    <w:pPr>
      <w:pStyle w:val="Header"/>
      <w:pBdr>
        <w:top w:val="single" w:sz="6" w:space="1" w:color="auto"/>
        <w:bottom w:val="single" w:sz="6" w:space="1" w:color="auto"/>
      </w:pBdr>
      <w:tabs>
        <w:tab w:val="clear" w:pos="4320"/>
        <w:tab w:val="clear" w:pos="8640"/>
        <w:tab w:val="center" w:pos="4680"/>
        <w:tab w:val="left" w:pos="7200"/>
        <w:tab w:val="right" w:pos="9360"/>
      </w:tabs>
      <w:spacing w:before="120"/>
      <w:rPr>
        <w:sz w:val="20"/>
      </w:rPr>
    </w:pPr>
    <w:r>
      <w:rPr>
        <w:sz w:val="20"/>
      </w:rPr>
      <w:t>SECTION 95</w:t>
    </w:r>
    <w:r>
      <w:rPr>
        <w:sz w:val="20"/>
      </w:rPr>
      <w:tab/>
    </w:r>
    <w:r>
      <w:rPr>
        <w:b/>
        <w:sz w:val="20"/>
      </w:rPr>
      <w:t>PODIATRIC SERVICES</w:t>
    </w:r>
    <w:r>
      <w:rPr>
        <w:b/>
        <w:sz w:val="20"/>
      </w:rPr>
      <w:tab/>
    </w:r>
    <w:r>
      <w:rPr>
        <w:bCs/>
        <w:sz w:val="20"/>
      </w:rPr>
      <w:t>Established:</w:t>
    </w:r>
    <w:r>
      <w:rPr>
        <w:sz w:val="20"/>
      </w:rPr>
      <w:tab/>
    </w:r>
    <w:smartTag w:uri="urn:schemas-microsoft-com:office:smarttags" w:element="date">
      <w:smartTagPr>
        <w:attr w:name="Month" w:val="7"/>
        <w:attr w:name="Day" w:val="1"/>
        <w:attr w:name="Year" w:val="1979"/>
      </w:smartTagPr>
      <w:r>
        <w:rPr>
          <w:sz w:val="20"/>
        </w:rPr>
        <w:t>7/1/79</w:t>
      </w:r>
    </w:smartTag>
  </w:p>
  <w:p w14:paraId="170F5C85" w14:textId="77777777" w:rsidR="003A1B73" w:rsidRDefault="007D61D4" w:rsidP="007D61D4">
    <w:pPr>
      <w:pStyle w:val="Header"/>
      <w:pBdr>
        <w:top w:val="single" w:sz="6" w:space="1" w:color="auto"/>
        <w:bottom w:val="single" w:sz="6" w:space="1" w:color="auto"/>
      </w:pBdr>
      <w:tabs>
        <w:tab w:val="clear" w:pos="4320"/>
        <w:tab w:val="clear" w:pos="8640"/>
        <w:tab w:val="center" w:pos="4680"/>
        <w:tab w:val="left" w:pos="7200"/>
        <w:tab w:val="right" w:pos="9360"/>
      </w:tabs>
      <w:rPr>
        <w:sz w:val="20"/>
      </w:rPr>
    </w:pPr>
    <w:r>
      <w:rPr>
        <w:sz w:val="20"/>
      </w:rPr>
      <w:tab/>
    </w:r>
    <w:r>
      <w:rPr>
        <w:sz w:val="20"/>
      </w:rPr>
      <w:tab/>
      <w:t>Last Updated:</w:t>
    </w:r>
    <w:r>
      <w:rPr>
        <w:sz w:val="20"/>
      </w:rPr>
      <w:tab/>
      <w:t>06/26/12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BF"/>
    <w:multiLevelType w:val="hybridMultilevel"/>
    <w:tmpl w:val="402E9C12"/>
    <w:lvl w:ilvl="0" w:tplc="927AB57C">
      <w:start w:val="1"/>
      <w:numFmt w:val="decimal"/>
      <w:lvlText w:val="%1)"/>
      <w:lvlJc w:val="left"/>
      <w:pPr>
        <w:tabs>
          <w:tab w:val="num" w:pos="3240"/>
        </w:tabs>
        <w:ind w:left="3240" w:hanging="360"/>
      </w:pPr>
      <w:rPr>
        <w:rFonts w:hint="default"/>
        <w:b w:val="0"/>
      </w:rPr>
    </w:lvl>
    <w:lvl w:ilvl="1" w:tplc="DC9E56A4" w:tentative="1">
      <w:start w:val="1"/>
      <w:numFmt w:val="lowerLetter"/>
      <w:lvlText w:val="%2."/>
      <w:lvlJc w:val="left"/>
      <w:pPr>
        <w:tabs>
          <w:tab w:val="num" w:pos="3960"/>
        </w:tabs>
        <w:ind w:left="3960" w:hanging="360"/>
      </w:pPr>
    </w:lvl>
    <w:lvl w:ilvl="2" w:tplc="50402746" w:tentative="1">
      <w:start w:val="1"/>
      <w:numFmt w:val="lowerRoman"/>
      <w:lvlText w:val="%3."/>
      <w:lvlJc w:val="right"/>
      <w:pPr>
        <w:tabs>
          <w:tab w:val="num" w:pos="4680"/>
        </w:tabs>
        <w:ind w:left="4680" w:hanging="180"/>
      </w:pPr>
    </w:lvl>
    <w:lvl w:ilvl="3" w:tplc="25D4BA14" w:tentative="1">
      <w:start w:val="1"/>
      <w:numFmt w:val="decimal"/>
      <w:lvlText w:val="%4."/>
      <w:lvlJc w:val="left"/>
      <w:pPr>
        <w:tabs>
          <w:tab w:val="num" w:pos="5400"/>
        </w:tabs>
        <w:ind w:left="5400" w:hanging="360"/>
      </w:pPr>
    </w:lvl>
    <w:lvl w:ilvl="4" w:tplc="0E6469A2" w:tentative="1">
      <w:start w:val="1"/>
      <w:numFmt w:val="lowerLetter"/>
      <w:lvlText w:val="%5."/>
      <w:lvlJc w:val="left"/>
      <w:pPr>
        <w:tabs>
          <w:tab w:val="num" w:pos="6120"/>
        </w:tabs>
        <w:ind w:left="6120" w:hanging="360"/>
      </w:pPr>
    </w:lvl>
    <w:lvl w:ilvl="5" w:tplc="F5C29FB0" w:tentative="1">
      <w:start w:val="1"/>
      <w:numFmt w:val="lowerRoman"/>
      <w:lvlText w:val="%6."/>
      <w:lvlJc w:val="right"/>
      <w:pPr>
        <w:tabs>
          <w:tab w:val="num" w:pos="6840"/>
        </w:tabs>
        <w:ind w:left="6840" w:hanging="180"/>
      </w:pPr>
    </w:lvl>
    <w:lvl w:ilvl="6" w:tplc="9FEC8E56" w:tentative="1">
      <w:start w:val="1"/>
      <w:numFmt w:val="decimal"/>
      <w:lvlText w:val="%7."/>
      <w:lvlJc w:val="left"/>
      <w:pPr>
        <w:tabs>
          <w:tab w:val="num" w:pos="7560"/>
        </w:tabs>
        <w:ind w:left="7560" w:hanging="360"/>
      </w:pPr>
    </w:lvl>
    <w:lvl w:ilvl="7" w:tplc="F50ED284" w:tentative="1">
      <w:start w:val="1"/>
      <w:numFmt w:val="lowerLetter"/>
      <w:lvlText w:val="%8."/>
      <w:lvlJc w:val="left"/>
      <w:pPr>
        <w:tabs>
          <w:tab w:val="num" w:pos="8280"/>
        </w:tabs>
        <w:ind w:left="8280" w:hanging="360"/>
      </w:pPr>
    </w:lvl>
    <w:lvl w:ilvl="8" w:tplc="8B2A4744" w:tentative="1">
      <w:start w:val="1"/>
      <w:numFmt w:val="lowerRoman"/>
      <w:lvlText w:val="%9."/>
      <w:lvlJc w:val="right"/>
      <w:pPr>
        <w:tabs>
          <w:tab w:val="num" w:pos="9000"/>
        </w:tabs>
        <w:ind w:left="9000" w:hanging="180"/>
      </w:pPr>
    </w:lvl>
  </w:abstractNum>
  <w:abstractNum w:abstractNumId="1" w15:restartNumberingAfterBreak="0">
    <w:nsid w:val="02C91647"/>
    <w:multiLevelType w:val="multilevel"/>
    <w:tmpl w:val="A6C8D776"/>
    <w:lvl w:ilvl="0">
      <w:start w:val="95"/>
      <w:numFmt w:val="decimal"/>
      <w:lvlText w:val="%1"/>
      <w:lvlJc w:val="left"/>
      <w:pPr>
        <w:tabs>
          <w:tab w:val="num" w:pos="720"/>
        </w:tabs>
        <w:ind w:left="720" w:hanging="720"/>
      </w:pPr>
      <w:rPr>
        <w:rFonts w:hint="default"/>
        <w:b w:val="0"/>
      </w:rPr>
    </w:lvl>
    <w:lvl w:ilvl="1">
      <w:start w:val="3"/>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052D35C8"/>
    <w:multiLevelType w:val="hybridMultilevel"/>
    <w:tmpl w:val="0E66CFDA"/>
    <w:lvl w:ilvl="0" w:tplc="832E11FE">
      <w:start w:val="3"/>
      <w:numFmt w:val="decimal"/>
      <w:lvlText w:val="%1."/>
      <w:lvlJc w:val="left"/>
      <w:pPr>
        <w:tabs>
          <w:tab w:val="num" w:pos="2880"/>
        </w:tabs>
        <w:ind w:left="2880" w:hanging="360"/>
      </w:pPr>
      <w:rPr>
        <w:rFonts w:hint="default"/>
      </w:rPr>
    </w:lvl>
    <w:lvl w:ilvl="1" w:tplc="9FF62D46" w:tentative="1">
      <w:start w:val="1"/>
      <w:numFmt w:val="lowerLetter"/>
      <w:lvlText w:val="%2."/>
      <w:lvlJc w:val="left"/>
      <w:pPr>
        <w:tabs>
          <w:tab w:val="num" w:pos="3600"/>
        </w:tabs>
        <w:ind w:left="3600" w:hanging="360"/>
      </w:pPr>
    </w:lvl>
    <w:lvl w:ilvl="2" w:tplc="2200BDD0" w:tentative="1">
      <w:start w:val="1"/>
      <w:numFmt w:val="lowerRoman"/>
      <w:lvlText w:val="%3."/>
      <w:lvlJc w:val="right"/>
      <w:pPr>
        <w:tabs>
          <w:tab w:val="num" w:pos="4320"/>
        </w:tabs>
        <w:ind w:left="4320" w:hanging="180"/>
      </w:pPr>
    </w:lvl>
    <w:lvl w:ilvl="3" w:tplc="64C2C5D0" w:tentative="1">
      <w:start w:val="1"/>
      <w:numFmt w:val="decimal"/>
      <w:lvlText w:val="%4."/>
      <w:lvlJc w:val="left"/>
      <w:pPr>
        <w:tabs>
          <w:tab w:val="num" w:pos="5040"/>
        </w:tabs>
        <w:ind w:left="5040" w:hanging="360"/>
      </w:pPr>
    </w:lvl>
    <w:lvl w:ilvl="4" w:tplc="36584072" w:tentative="1">
      <w:start w:val="1"/>
      <w:numFmt w:val="lowerLetter"/>
      <w:lvlText w:val="%5."/>
      <w:lvlJc w:val="left"/>
      <w:pPr>
        <w:tabs>
          <w:tab w:val="num" w:pos="5760"/>
        </w:tabs>
        <w:ind w:left="5760" w:hanging="360"/>
      </w:pPr>
    </w:lvl>
    <w:lvl w:ilvl="5" w:tplc="DE88B0D8" w:tentative="1">
      <w:start w:val="1"/>
      <w:numFmt w:val="lowerRoman"/>
      <w:lvlText w:val="%6."/>
      <w:lvlJc w:val="right"/>
      <w:pPr>
        <w:tabs>
          <w:tab w:val="num" w:pos="6480"/>
        </w:tabs>
        <w:ind w:left="6480" w:hanging="180"/>
      </w:pPr>
    </w:lvl>
    <w:lvl w:ilvl="6" w:tplc="F51CC64C" w:tentative="1">
      <w:start w:val="1"/>
      <w:numFmt w:val="decimal"/>
      <w:lvlText w:val="%7."/>
      <w:lvlJc w:val="left"/>
      <w:pPr>
        <w:tabs>
          <w:tab w:val="num" w:pos="7200"/>
        </w:tabs>
        <w:ind w:left="7200" w:hanging="360"/>
      </w:pPr>
    </w:lvl>
    <w:lvl w:ilvl="7" w:tplc="D8D87EA6" w:tentative="1">
      <w:start w:val="1"/>
      <w:numFmt w:val="lowerLetter"/>
      <w:lvlText w:val="%8."/>
      <w:lvlJc w:val="left"/>
      <w:pPr>
        <w:tabs>
          <w:tab w:val="num" w:pos="7920"/>
        </w:tabs>
        <w:ind w:left="7920" w:hanging="360"/>
      </w:pPr>
    </w:lvl>
    <w:lvl w:ilvl="8" w:tplc="094E3E38" w:tentative="1">
      <w:start w:val="1"/>
      <w:numFmt w:val="lowerRoman"/>
      <w:lvlText w:val="%9."/>
      <w:lvlJc w:val="right"/>
      <w:pPr>
        <w:tabs>
          <w:tab w:val="num" w:pos="8640"/>
        </w:tabs>
        <w:ind w:left="8640" w:hanging="180"/>
      </w:pPr>
    </w:lvl>
  </w:abstractNum>
  <w:abstractNum w:abstractNumId="3" w15:restartNumberingAfterBreak="0">
    <w:nsid w:val="154418E0"/>
    <w:multiLevelType w:val="hybridMultilevel"/>
    <w:tmpl w:val="F822B494"/>
    <w:lvl w:ilvl="0" w:tplc="7A3E05AC">
      <w:start w:val="4"/>
      <w:numFmt w:val="upperLetter"/>
      <w:lvlText w:val="%1."/>
      <w:lvlJc w:val="left"/>
      <w:pPr>
        <w:tabs>
          <w:tab w:val="num" w:pos="2160"/>
        </w:tabs>
        <w:ind w:left="2160" w:hanging="540"/>
      </w:pPr>
      <w:rPr>
        <w:rFonts w:hint="default"/>
      </w:rPr>
    </w:lvl>
    <w:lvl w:ilvl="1" w:tplc="17E4EEC8" w:tentative="1">
      <w:start w:val="1"/>
      <w:numFmt w:val="lowerLetter"/>
      <w:lvlText w:val="%2."/>
      <w:lvlJc w:val="left"/>
      <w:pPr>
        <w:tabs>
          <w:tab w:val="num" w:pos="2700"/>
        </w:tabs>
        <w:ind w:left="2700" w:hanging="360"/>
      </w:pPr>
    </w:lvl>
    <w:lvl w:ilvl="2" w:tplc="F392D522" w:tentative="1">
      <w:start w:val="1"/>
      <w:numFmt w:val="lowerRoman"/>
      <w:lvlText w:val="%3."/>
      <w:lvlJc w:val="right"/>
      <w:pPr>
        <w:tabs>
          <w:tab w:val="num" w:pos="3420"/>
        </w:tabs>
        <w:ind w:left="3420" w:hanging="180"/>
      </w:pPr>
    </w:lvl>
    <w:lvl w:ilvl="3" w:tplc="2B12A9FA" w:tentative="1">
      <w:start w:val="1"/>
      <w:numFmt w:val="decimal"/>
      <w:lvlText w:val="%4."/>
      <w:lvlJc w:val="left"/>
      <w:pPr>
        <w:tabs>
          <w:tab w:val="num" w:pos="4140"/>
        </w:tabs>
        <w:ind w:left="4140" w:hanging="360"/>
      </w:pPr>
    </w:lvl>
    <w:lvl w:ilvl="4" w:tplc="6B6808E4" w:tentative="1">
      <w:start w:val="1"/>
      <w:numFmt w:val="lowerLetter"/>
      <w:lvlText w:val="%5."/>
      <w:lvlJc w:val="left"/>
      <w:pPr>
        <w:tabs>
          <w:tab w:val="num" w:pos="4860"/>
        </w:tabs>
        <w:ind w:left="4860" w:hanging="360"/>
      </w:pPr>
    </w:lvl>
    <w:lvl w:ilvl="5" w:tplc="6B46E41E" w:tentative="1">
      <w:start w:val="1"/>
      <w:numFmt w:val="lowerRoman"/>
      <w:lvlText w:val="%6."/>
      <w:lvlJc w:val="right"/>
      <w:pPr>
        <w:tabs>
          <w:tab w:val="num" w:pos="5580"/>
        </w:tabs>
        <w:ind w:left="5580" w:hanging="180"/>
      </w:pPr>
    </w:lvl>
    <w:lvl w:ilvl="6" w:tplc="0012FB10" w:tentative="1">
      <w:start w:val="1"/>
      <w:numFmt w:val="decimal"/>
      <w:lvlText w:val="%7."/>
      <w:lvlJc w:val="left"/>
      <w:pPr>
        <w:tabs>
          <w:tab w:val="num" w:pos="6300"/>
        </w:tabs>
        <w:ind w:left="6300" w:hanging="360"/>
      </w:pPr>
    </w:lvl>
    <w:lvl w:ilvl="7" w:tplc="2EF4C6CC" w:tentative="1">
      <w:start w:val="1"/>
      <w:numFmt w:val="lowerLetter"/>
      <w:lvlText w:val="%8."/>
      <w:lvlJc w:val="left"/>
      <w:pPr>
        <w:tabs>
          <w:tab w:val="num" w:pos="7020"/>
        </w:tabs>
        <w:ind w:left="7020" w:hanging="360"/>
      </w:pPr>
    </w:lvl>
    <w:lvl w:ilvl="8" w:tplc="3CE6CFD4" w:tentative="1">
      <w:start w:val="1"/>
      <w:numFmt w:val="lowerRoman"/>
      <w:lvlText w:val="%9."/>
      <w:lvlJc w:val="right"/>
      <w:pPr>
        <w:tabs>
          <w:tab w:val="num" w:pos="7740"/>
        </w:tabs>
        <w:ind w:left="7740" w:hanging="180"/>
      </w:pPr>
    </w:lvl>
  </w:abstractNum>
  <w:abstractNum w:abstractNumId="4" w15:restartNumberingAfterBreak="0">
    <w:nsid w:val="170D7D61"/>
    <w:multiLevelType w:val="hybridMultilevel"/>
    <w:tmpl w:val="9CD661B8"/>
    <w:lvl w:ilvl="0" w:tplc="37D686C4">
      <w:start w:val="1"/>
      <w:numFmt w:val="decimal"/>
      <w:lvlText w:val="%1."/>
      <w:lvlJc w:val="left"/>
      <w:pPr>
        <w:tabs>
          <w:tab w:val="num" w:pos="720"/>
        </w:tabs>
        <w:ind w:left="720" w:hanging="360"/>
      </w:pPr>
    </w:lvl>
    <w:lvl w:ilvl="1" w:tplc="AE8838B6" w:tentative="1">
      <w:start w:val="1"/>
      <w:numFmt w:val="lowerLetter"/>
      <w:lvlText w:val="%2."/>
      <w:lvlJc w:val="left"/>
      <w:pPr>
        <w:tabs>
          <w:tab w:val="num" w:pos="1440"/>
        </w:tabs>
        <w:ind w:left="1440" w:hanging="360"/>
      </w:pPr>
    </w:lvl>
    <w:lvl w:ilvl="2" w:tplc="FDAE97C2" w:tentative="1">
      <w:start w:val="1"/>
      <w:numFmt w:val="lowerRoman"/>
      <w:lvlText w:val="%3."/>
      <w:lvlJc w:val="right"/>
      <w:pPr>
        <w:tabs>
          <w:tab w:val="num" w:pos="2160"/>
        </w:tabs>
        <w:ind w:left="2160" w:hanging="180"/>
      </w:pPr>
    </w:lvl>
    <w:lvl w:ilvl="3" w:tplc="64AECB4C">
      <w:start w:val="1"/>
      <w:numFmt w:val="decimal"/>
      <w:lvlText w:val="%4."/>
      <w:lvlJc w:val="left"/>
      <w:pPr>
        <w:tabs>
          <w:tab w:val="num" w:pos="2880"/>
        </w:tabs>
        <w:ind w:left="2880" w:hanging="360"/>
      </w:pPr>
    </w:lvl>
    <w:lvl w:ilvl="4" w:tplc="9AA2E594" w:tentative="1">
      <w:start w:val="1"/>
      <w:numFmt w:val="lowerLetter"/>
      <w:lvlText w:val="%5."/>
      <w:lvlJc w:val="left"/>
      <w:pPr>
        <w:tabs>
          <w:tab w:val="num" w:pos="3600"/>
        </w:tabs>
        <w:ind w:left="3600" w:hanging="360"/>
      </w:pPr>
    </w:lvl>
    <w:lvl w:ilvl="5" w:tplc="1ACC5DAA" w:tentative="1">
      <w:start w:val="1"/>
      <w:numFmt w:val="lowerRoman"/>
      <w:lvlText w:val="%6."/>
      <w:lvlJc w:val="right"/>
      <w:pPr>
        <w:tabs>
          <w:tab w:val="num" w:pos="4320"/>
        </w:tabs>
        <w:ind w:left="4320" w:hanging="180"/>
      </w:pPr>
    </w:lvl>
    <w:lvl w:ilvl="6" w:tplc="A530A900" w:tentative="1">
      <w:start w:val="1"/>
      <w:numFmt w:val="decimal"/>
      <w:lvlText w:val="%7."/>
      <w:lvlJc w:val="left"/>
      <w:pPr>
        <w:tabs>
          <w:tab w:val="num" w:pos="5040"/>
        </w:tabs>
        <w:ind w:left="5040" w:hanging="360"/>
      </w:pPr>
    </w:lvl>
    <w:lvl w:ilvl="7" w:tplc="F1D05906" w:tentative="1">
      <w:start w:val="1"/>
      <w:numFmt w:val="lowerLetter"/>
      <w:lvlText w:val="%8."/>
      <w:lvlJc w:val="left"/>
      <w:pPr>
        <w:tabs>
          <w:tab w:val="num" w:pos="5760"/>
        </w:tabs>
        <w:ind w:left="5760" w:hanging="360"/>
      </w:pPr>
    </w:lvl>
    <w:lvl w:ilvl="8" w:tplc="AC98CC10" w:tentative="1">
      <w:start w:val="1"/>
      <w:numFmt w:val="lowerRoman"/>
      <w:lvlText w:val="%9."/>
      <w:lvlJc w:val="right"/>
      <w:pPr>
        <w:tabs>
          <w:tab w:val="num" w:pos="6480"/>
        </w:tabs>
        <w:ind w:left="6480" w:hanging="180"/>
      </w:pPr>
    </w:lvl>
  </w:abstractNum>
  <w:abstractNum w:abstractNumId="5" w15:restartNumberingAfterBreak="0">
    <w:nsid w:val="250C7C5D"/>
    <w:multiLevelType w:val="multilevel"/>
    <w:tmpl w:val="7D746522"/>
    <w:lvl w:ilvl="0">
      <w:start w:val="95"/>
      <w:numFmt w:val="decimal"/>
      <w:lvlText w:val="%1"/>
      <w:lvlJc w:val="left"/>
      <w:pPr>
        <w:tabs>
          <w:tab w:val="num" w:pos="720"/>
        </w:tabs>
        <w:ind w:left="720" w:hanging="720"/>
      </w:pPr>
      <w:rPr>
        <w:rFonts w:hint="default"/>
      </w:rPr>
    </w:lvl>
    <w:lvl w:ilvl="1">
      <w:start w:val="5"/>
      <w:numFmt w:val="decimalZero"/>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DFD0F09"/>
    <w:multiLevelType w:val="hybridMultilevel"/>
    <w:tmpl w:val="196A6568"/>
    <w:lvl w:ilvl="0" w:tplc="D7C6597C">
      <w:start w:val="1"/>
      <w:numFmt w:val="decimal"/>
      <w:lvlText w:val="%1."/>
      <w:lvlJc w:val="left"/>
      <w:pPr>
        <w:tabs>
          <w:tab w:val="num" w:pos="2880"/>
        </w:tabs>
        <w:ind w:left="2880" w:hanging="360"/>
      </w:pPr>
      <w:rPr>
        <w:rFonts w:hint="default"/>
      </w:rPr>
    </w:lvl>
    <w:lvl w:ilvl="1" w:tplc="446A05A4" w:tentative="1">
      <w:start w:val="1"/>
      <w:numFmt w:val="lowerLetter"/>
      <w:lvlText w:val="%2."/>
      <w:lvlJc w:val="left"/>
      <w:pPr>
        <w:tabs>
          <w:tab w:val="num" w:pos="3600"/>
        </w:tabs>
        <w:ind w:left="3600" w:hanging="360"/>
      </w:pPr>
    </w:lvl>
    <w:lvl w:ilvl="2" w:tplc="D4F2FD74" w:tentative="1">
      <w:start w:val="1"/>
      <w:numFmt w:val="lowerRoman"/>
      <w:lvlText w:val="%3."/>
      <w:lvlJc w:val="right"/>
      <w:pPr>
        <w:tabs>
          <w:tab w:val="num" w:pos="4320"/>
        </w:tabs>
        <w:ind w:left="4320" w:hanging="180"/>
      </w:pPr>
    </w:lvl>
    <w:lvl w:ilvl="3" w:tplc="F612BAC8" w:tentative="1">
      <w:start w:val="1"/>
      <w:numFmt w:val="decimal"/>
      <w:lvlText w:val="%4."/>
      <w:lvlJc w:val="left"/>
      <w:pPr>
        <w:tabs>
          <w:tab w:val="num" w:pos="5040"/>
        </w:tabs>
        <w:ind w:left="5040" w:hanging="360"/>
      </w:pPr>
    </w:lvl>
    <w:lvl w:ilvl="4" w:tplc="14846EBE" w:tentative="1">
      <w:start w:val="1"/>
      <w:numFmt w:val="lowerLetter"/>
      <w:lvlText w:val="%5."/>
      <w:lvlJc w:val="left"/>
      <w:pPr>
        <w:tabs>
          <w:tab w:val="num" w:pos="5760"/>
        </w:tabs>
        <w:ind w:left="5760" w:hanging="360"/>
      </w:pPr>
    </w:lvl>
    <w:lvl w:ilvl="5" w:tplc="02165EE0" w:tentative="1">
      <w:start w:val="1"/>
      <w:numFmt w:val="lowerRoman"/>
      <w:lvlText w:val="%6."/>
      <w:lvlJc w:val="right"/>
      <w:pPr>
        <w:tabs>
          <w:tab w:val="num" w:pos="6480"/>
        </w:tabs>
        <w:ind w:left="6480" w:hanging="180"/>
      </w:pPr>
    </w:lvl>
    <w:lvl w:ilvl="6" w:tplc="3748570A" w:tentative="1">
      <w:start w:val="1"/>
      <w:numFmt w:val="decimal"/>
      <w:lvlText w:val="%7."/>
      <w:lvlJc w:val="left"/>
      <w:pPr>
        <w:tabs>
          <w:tab w:val="num" w:pos="7200"/>
        </w:tabs>
        <w:ind w:left="7200" w:hanging="360"/>
      </w:pPr>
    </w:lvl>
    <w:lvl w:ilvl="7" w:tplc="7FF09CA8" w:tentative="1">
      <w:start w:val="1"/>
      <w:numFmt w:val="lowerLetter"/>
      <w:lvlText w:val="%8."/>
      <w:lvlJc w:val="left"/>
      <w:pPr>
        <w:tabs>
          <w:tab w:val="num" w:pos="7920"/>
        </w:tabs>
        <w:ind w:left="7920" w:hanging="360"/>
      </w:pPr>
    </w:lvl>
    <w:lvl w:ilvl="8" w:tplc="4830AF2E" w:tentative="1">
      <w:start w:val="1"/>
      <w:numFmt w:val="lowerRoman"/>
      <w:lvlText w:val="%9."/>
      <w:lvlJc w:val="right"/>
      <w:pPr>
        <w:tabs>
          <w:tab w:val="num" w:pos="8640"/>
        </w:tabs>
        <w:ind w:left="8640" w:hanging="180"/>
      </w:pPr>
    </w:lvl>
  </w:abstractNum>
  <w:abstractNum w:abstractNumId="7" w15:restartNumberingAfterBreak="0">
    <w:nsid w:val="3844417B"/>
    <w:multiLevelType w:val="hybridMultilevel"/>
    <w:tmpl w:val="0706BEEA"/>
    <w:lvl w:ilvl="0" w:tplc="DC8217C0">
      <w:start w:val="3"/>
      <w:numFmt w:val="upperLetter"/>
      <w:lvlText w:val="%1."/>
      <w:lvlJc w:val="left"/>
      <w:pPr>
        <w:tabs>
          <w:tab w:val="num" w:pos="2160"/>
        </w:tabs>
        <w:ind w:left="2160" w:hanging="540"/>
      </w:pPr>
      <w:rPr>
        <w:rFonts w:hint="default"/>
      </w:rPr>
    </w:lvl>
    <w:lvl w:ilvl="1" w:tplc="A24E08D8" w:tentative="1">
      <w:start w:val="1"/>
      <w:numFmt w:val="lowerLetter"/>
      <w:lvlText w:val="%2."/>
      <w:lvlJc w:val="left"/>
      <w:pPr>
        <w:tabs>
          <w:tab w:val="num" w:pos="2700"/>
        </w:tabs>
        <w:ind w:left="2700" w:hanging="360"/>
      </w:pPr>
    </w:lvl>
    <w:lvl w:ilvl="2" w:tplc="BB924334" w:tentative="1">
      <w:start w:val="1"/>
      <w:numFmt w:val="lowerRoman"/>
      <w:lvlText w:val="%3."/>
      <w:lvlJc w:val="right"/>
      <w:pPr>
        <w:tabs>
          <w:tab w:val="num" w:pos="3420"/>
        </w:tabs>
        <w:ind w:left="3420" w:hanging="180"/>
      </w:pPr>
    </w:lvl>
    <w:lvl w:ilvl="3" w:tplc="A9885E40" w:tentative="1">
      <w:start w:val="1"/>
      <w:numFmt w:val="decimal"/>
      <w:lvlText w:val="%4."/>
      <w:lvlJc w:val="left"/>
      <w:pPr>
        <w:tabs>
          <w:tab w:val="num" w:pos="4140"/>
        </w:tabs>
        <w:ind w:left="4140" w:hanging="360"/>
      </w:pPr>
    </w:lvl>
    <w:lvl w:ilvl="4" w:tplc="4F7A9064" w:tentative="1">
      <w:start w:val="1"/>
      <w:numFmt w:val="lowerLetter"/>
      <w:lvlText w:val="%5."/>
      <w:lvlJc w:val="left"/>
      <w:pPr>
        <w:tabs>
          <w:tab w:val="num" w:pos="4860"/>
        </w:tabs>
        <w:ind w:left="4860" w:hanging="360"/>
      </w:pPr>
    </w:lvl>
    <w:lvl w:ilvl="5" w:tplc="E55CA872" w:tentative="1">
      <w:start w:val="1"/>
      <w:numFmt w:val="lowerRoman"/>
      <w:lvlText w:val="%6."/>
      <w:lvlJc w:val="right"/>
      <w:pPr>
        <w:tabs>
          <w:tab w:val="num" w:pos="5580"/>
        </w:tabs>
        <w:ind w:left="5580" w:hanging="180"/>
      </w:pPr>
    </w:lvl>
    <w:lvl w:ilvl="6" w:tplc="AAB2DE3C" w:tentative="1">
      <w:start w:val="1"/>
      <w:numFmt w:val="decimal"/>
      <w:lvlText w:val="%7."/>
      <w:lvlJc w:val="left"/>
      <w:pPr>
        <w:tabs>
          <w:tab w:val="num" w:pos="6300"/>
        </w:tabs>
        <w:ind w:left="6300" w:hanging="360"/>
      </w:pPr>
    </w:lvl>
    <w:lvl w:ilvl="7" w:tplc="21E22050" w:tentative="1">
      <w:start w:val="1"/>
      <w:numFmt w:val="lowerLetter"/>
      <w:lvlText w:val="%8."/>
      <w:lvlJc w:val="left"/>
      <w:pPr>
        <w:tabs>
          <w:tab w:val="num" w:pos="7020"/>
        </w:tabs>
        <w:ind w:left="7020" w:hanging="360"/>
      </w:pPr>
    </w:lvl>
    <w:lvl w:ilvl="8" w:tplc="090C73A0" w:tentative="1">
      <w:start w:val="1"/>
      <w:numFmt w:val="lowerRoman"/>
      <w:lvlText w:val="%9."/>
      <w:lvlJc w:val="right"/>
      <w:pPr>
        <w:tabs>
          <w:tab w:val="num" w:pos="7740"/>
        </w:tabs>
        <w:ind w:left="7740" w:hanging="180"/>
      </w:pPr>
    </w:lvl>
  </w:abstractNum>
  <w:abstractNum w:abstractNumId="8" w15:restartNumberingAfterBreak="0">
    <w:nsid w:val="3FD050F7"/>
    <w:multiLevelType w:val="hybridMultilevel"/>
    <w:tmpl w:val="D68665FC"/>
    <w:lvl w:ilvl="0" w:tplc="C96020E6">
      <w:start w:val="1"/>
      <w:numFmt w:val="decimal"/>
      <w:lvlText w:val="%1."/>
      <w:lvlJc w:val="left"/>
      <w:pPr>
        <w:tabs>
          <w:tab w:val="num" w:pos="-90"/>
        </w:tabs>
        <w:ind w:left="-90" w:hanging="360"/>
      </w:pPr>
    </w:lvl>
    <w:lvl w:ilvl="1" w:tplc="A06240F4" w:tentative="1">
      <w:start w:val="1"/>
      <w:numFmt w:val="lowerLetter"/>
      <w:lvlText w:val="%2."/>
      <w:lvlJc w:val="left"/>
      <w:pPr>
        <w:tabs>
          <w:tab w:val="num" w:pos="630"/>
        </w:tabs>
        <w:ind w:left="630" w:hanging="360"/>
      </w:pPr>
    </w:lvl>
    <w:lvl w:ilvl="2" w:tplc="340C17F4" w:tentative="1">
      <w:start w:val="1"/>
      <w:numFmt w:val="lowerRoman"/>
      <w:lvlText w:val="%3."/>
      <w:lvlJc w:val="right"/>
      <w:pPr>
        <w:tabs>
          <w:tab w:val="num" w:pos="1350"/>
        </w:tabs>
        <w:ind w:left="1350" w:hanging="180"/>
      </w:pPr>
    </w:lvl>
    <w:lvl w:ilvl="3" w:tplc="7468555E" w:tentative="1">
      <w:start w:val="1"/>
      <w:numFmt w:val="decimal"/>
      <w:lvlText w:val="%4."/>
      <w:lvlJc w:val="left"/>
      <w:pPr>
        <w:tabs>
          <w:tab w:val="num" w:pos="2070"/>
        </w:tabs>
        <w:ind w:left="2070" w:hanging="360"/>
      </w:pPr>
    </w:lvl>
    <w:lvl w:ilvl="4" w:tplc="76029DF6" w:tentative="1">
      <w:start w:val="1"/>
      <w:numFmt w:val="lowerLetter"/>
      <w:lvlText w:val="%5."/>
      <w:lvlJc w:val="left"/>
      <w:pPr>
        <w:tabs>
          <w:tab w:val="num" w:pos="2790"/>
        </w:tabs>
        <w:ind w:left="2790" w:hanging="360"/>
      </w:pPr>
    </w:lvl>
    <w:lvl w:ilvl="5" w:tplc="7616A7B4" w:tentative="1">
      <w:start w:val="1"/>
      <w:numFmt w:val="lowerRoman"/>
      <w:lvlText w:val="%6."/>
      <w:lvlJc w:val="right"/>
      <w:pPr>
        <w:tabs>
          <w:tab w:val="num" w:pos="3510"/>
        </w:tabs>
        <w:ind w:left="3510" w:hanging="180"/>
      </w:pPr>
    </w:lvl>
    <w:lvl w:ilvl="6" w:tplc="260858CC" w:tentative="1">
      <w:start w:val="1"/>
      <w:numFmt w:val="decimal"/>
      <w:lvlText w:val="%7."/>
      <w:lvlJc w:val="left"/>
      <w:pPr>
        <w:tabs>
          <w:tab w:val="num" w:pos="4230"/>
        </w:tabs>
        <w:ind w:left="4230" w:hanging="360"/>
      </w:pPr>
    </w:lvl>
    <w:lvl w:ilvl="7" w:tplc="FFCE04D8" w:tentative="1">
      <w:start w:val="1"/>
      <w:numFmt w:val="lowerLetter"/>
      <w:lvlText w:val="%8."/>
      <w:lvlJc w:val="left"/>
      <w:pPr>
        <w:tabs>
          <w:tab w:val="num" w:pos="4950"/>
        </w:tabs>
        <w:ind w:left="4950" w:hanging="360"/>
      </w:pPr>
    </w:lvl>
    <w:lvl w:ilvl="8" w:tplc="3AE488A8" w:tentative="1">
      <w:start w:val="1"/>
      <w:numFmt w:val="lowerRoman"/>
      <w:lvlText w:val="%9."/>
      <w:lvlJc w:val="right"/>
      <w:pPr>
        <w:tabs>
          <w:tab w:val="num" w:pos="5670"/>
        </w:tabs>
        <w:ind w:left="5670" w:hanging="180"/>
      </w:pPr>
    </w:lvl>
  </w:abstractNum>
  <w:abstractNum w:abstractNumId="9" w15:restartNumberingAfterBreak="0">
    <w:nsid w:val="48AA5AE6"/>
    <w:multiLevelType w:val="multilevel"/>
    <w:tmpl w:val="0B4E0972"/>
    <w:lvl w:ilvl="0">
      <w:start w:val="5"/>
      <w:numFmt w:val="decimal"/>
      <w:lvlText w:val="%1"/>
      <w:lvlJc w:val="left"/>
      <w:pPr>
        <w:tabs>
          <w:tab w:val="num" w:pos="3060"/>
        </w:tabs>
        <w:ind w:left="3060" w:hanging="3060"/>
      </w:pPr>
      <w:rPr>
        <w:rFonts w:hint="default"/>
        <w:sz w:val="18"/>
      </w:rPr>
    </w:lvl>
    <w:lvl w:ilvl="1">
      <w:start w:val="3"/>
      <w:numFmt w:val="decimal"/>
      <w:lvlText w:val="%1-%2"/>
      <w:lvlJc w:val="left"/>
      <w:pPr>
        <w:tabs>
          <w:tab w:val="num" w:pos="2610"/>
        </w:tabs>
        <w:ind w:left="2610" w:hanging="3060"/>
      </w:pPr>
      <w:rPr>
        <w:rFonts w:hint="default"/>
        <w:sz w:val="18"/>
      </w:rPr>
    </w:lvl>
    <w:lvl w:ilvl="2">
      <w:start w:val="4"/>
      <w:numFmt w:val="decimalZero"/>
      <w:lvlText w:val="%1-%2-%3"/>
      <w:lvlJc w:val="left"/>
      <w:pPr>
        <w:tabs>
          <w:tab w:val="num" w:pos="2160"/>
        </w:tabs>
        <w:ind w:left="2160" w:hanging="3060"/>
      </w:pPr>
      <w:rPr>
        <w:rFonts w:hint="default"/>
        <w:sz w:val="18"/>
      </w:rPr>
    </w:lvl>
    <w:lvl w:ilvl="3">
      <w:start w:val="1"/>
      <w:numFmt w:val="decimal"/>
      <w:lvlText w:val="%1-%2-%3.%4"/>
      <w:lvlJc w:val="left"/>
      <w:pPr>
        <w:tabs>
          <w:tab w:val="num" w:pos="1710"/>
        </w:tabs>
        <w:ind w:left="1710" w:hanging="3060"/>
      </w:pPr>
      <w:rPr>
        <w:rFonts w:hint="default"/>
        <w:sz w:val="18"/>
      </w:rPr>
    </w:lvl>
    <w:lvl w:ilvl="4">
      <w:start w:val="1"/>
      <w:numFmt w:val="decimal"/>
      <w:lvlText w:val="%1-%2-%3.%4.%5"/>
      <w:lvlJc w:val="left"/>
      <w:pPr>
        <w:tabs>
          <w:tab w:val="num" w:pos="1260"/>
        </w:tabs>
        <w:ind w:left="1260" w:hanging="3060"/>
      </w:pPr>
      <w:rPr>
        <w:rFonts w:hint="default"/>
        <w:sz w:val="18"/>
      </w:rPr>
    </w:lvl>
    <w:lvl w:ilvl="5">
      <w:start w:val="1"/>
      <w:numFmt w:val="decimal"/>
      <w:lvlText w:val="%1-%2-%3.%4.%5.%6"/>
      <w:lvlJc w:val="left"/>
      <w:pPr>
        <w:tabs>
          <w:tab w:val="num" w:pos="810"/>
        </w:tabs>
        <w:ind w:left="810" w:hanging="3060"/>
      </w:pPr>
      <w:rPr>
        <w:rFonts w:hint="default"/>
        <w:sz w:val="18"/>
      </w:rPr>
    </w:lvl>
    <w:lvl w:ilvl="6">
      <w:start w:val="1"/>
      <w:numFmt w:val="decimal"/>
      <w:lvlText w:val="%1-%2-%3.%4.%5.%6.%7"/>
      <w:lvlJc w:val="left"/>
      <w:pPr>
        <w:tabs>
          <w:tab w:val="num" w:pos="360"/>
        </w:tabs>
        <w:ind w:left="360" w:hanging="3060"/>
      </w:pPr>
      <w:rPr>
        <w:rFonts w:hint="default"/>
        <w:sz w:val="18"/>
      </w:rPr>
    </w:lvl>
    <w:lvl w:ilvl="7">
      <w:start w:val="1"/>
      <w:numFmt w:val="decimal"/>
      <w:lvlText w:val="%1-%2-%3.%4.%5.%6.%7.%8"/>
      <w:lvlJc w:val="left"/>
      <w:pPr>
        <w:tabs>
          <w:tab w:val="num" w:pos="-90"/>
        </w:tabs>
        <w:ind w:left="-90" w:hanging="3060"/>
      </w:pPr>
      <w:rPr>
        <w:rFonts w:hint="default"/>
        <w:sz w:val="18"/>
      </w:rPr>
    </w:lvl>
    <w:lvl w:ilvl="8">
      <w:start w:val="1"/>
      <w:numFmt w:val="decimal"/>
      <w:lvlText w:val="%1-%2-%3.%4.%5.%6.%7.%8.%9"/>
      <w:lvlJc w:val="left"/>
      <w:pPr>
        <w:tabs>
          <w:tab w:val="num" w:pos="-540"/>
        </w:tabs>
        <w:ind w:left="-540" w:hanging="3060"/>
      </w:pPr>
      <w:rPr>
        <w:rFonts w:hint="default"/>
        <w:sz w:val="18"/>
      </w:rPr>
    </w:lvl>
  </w:abstractNum>
  <w:abstractNum w:abstractNumId="10" w15:restartNumberingAfterBreak="0">
    <w:nsid w:val="555C6D97"/>
    <w:multiLevelType w:val="hybridMultilevel"/>
    <w:tmpl w:val="38E2A280"/>
    <w:lvl w:ilvl="0" w:tplc="FA3EC622">
      <w:start w:val="1"/>
      <w:numFmt w:val="upperLetter"/>
      <w:lvlText w:val="%1."/>
      <w:lvlJc w:val="left"/>
      <w:pPr>
        <w:tabs>
          <w:tab w:val="num" w:pos="1800"/>
        </w:tabs>
        <w:ind w:left="1800" w:hanging="360"/>
      </w:pPr>
      <w:rPr>
        <w:rFonts w:hint="default"/>
        <w:u w:val="none"/>
      </w:rPr>
    </w:lvl>
    <w:lvl w:ilvl="1" w:tplc="A9EAEA3E" w:tentative="1">
      <w:start w:val="1"/>
      <w:numFmt w:val="lowerLetter"/>
      <w:lvlText w:val="%2."/>
      <w:lvlJc w:val="left"/>
      <w:pPr>
        <w:tabs>
          <w:tab w:val="num" w:pos="2520"/>
        </w:tabs>
        <w:ind w:left="2520" w:hanging="360"/>
      </w:pPr>
    </w:lvl>
    <w:lvl w:ilvl="2" w:tplc="E5F20438" w:tentative="1">
      <w:start w:val="1"/>
      <w:numFmt w:val="lowerRoman"/>
      <w:lvlText w:val="%3."/>
      <w:lvlJc w:val="right"/>
      <w:pPr>
        <w:tabs>
          <w:tab w:val="num" w:pos="3240"/>
        </w:tabs>
        <w:ind w:left="3240" w:hanging="180"/>
      </w:pPr>
    </w:lvl>
    <w:lvl w:ilvl="3" w:tplc="4A203894" w:tentative="1">
      <w:start w:val="1"/>
      <w:numFmt w:val="decimal"/>
      <w:lvlText w:val="%4."/>
      <w:lvlJc w:val="left"/>
      <w:pPr>
        <w:tabs>
          <w:tab w:val="num" w:pos="3960"/>
        </w:tabs>
        <w:ind w:left="3960" w:hanging="360"/>
      </w:pPr>
    </w:lvl>
    <w:lvl w:ilvl="4" w:tplc="E80A4E32" w:tentative="1">
      <w:start w:val="1"/>
      <w:numFmt w:val="lowerLetter"/>
      <w:lvlText w:val="%5."/>
      <w:lvlJc w:val="left"/>
      <w:pPr>
        <w:tabs>
          <w:tab w:val="num" w:pos="4680"/>
        </w:tabs>
        <w:ind w:left="4680" w:hanging="360"/>
      </w:pPr>
    </w:lvl>
    <w:lvl w:ilvl="5" w:tplc="62828CB6" w:tentative="1">
      <w:start w:val="1"/>
      <w:numFmt w:val="lowerRoman"/>
      <w:lvlText w:val="%6."/>
      <w:lvlJc w:val="right"/>
      <w:pPr>
        <w:tabs>
          <w:tab w:val="num" w:pos="5400"/>
        </w:tabs>
        <w:ind w:left="5400" w:hanging="180"/>
      </w:pPr>
    </w:lvl>
    <w:lvl w:ilvl="6" w:tplc="93AA53E8" w:tentative="1">
      <w:start w:val="1"/>
      <w:numFmt w:val="decimal"/>
      <w:lvlText w:val="%7."/>
      <w:lvlJc w:val="left"/>
      <w:pPr>
        <w:tabs>
          <w:tab w:val="num" w:pos="6120"/>
        </w:tabs>
        <w:ind w:left="6120" w:hanging="360"/>
      </w:pPr>
    </w:lvl>
    <w:lvl w:ilvl="7" w:tplc="52921724" w:tentative="1">
      <w:start w:val="1"/>
      <w:numFmt w:val="lowerLetter"/>
      <w:lvlText w:val="%8."/>
      <w:lvlJc w:val="left"/>
      <w:pPr>
        <w:tabs>
          <w:tab w:val="num" w:pos="6840"/>
        </w:tabs>
        <w:ind w:left="6840" w:hanging="360"/>
      </w:pPr>
    </w:lvl>
    <w:lvl w:ilvl="8" w:tplc="3222C9BA" w:tentative="1">
      <w:start w:val="1"/>
      <w:numFmt w:val="lowerRoman"/>
      <w:lvlText w:val="%9."/>
      <w:lvlJc w:val="right"/>
      <w:pPr>
        <w:tabs>
          <w:tab w:val="num" w:pos="7560"/>
        </w:tabs>
        <w:ind w:left="7560" w:hanging="180"/>
      </w:pPr>
    </w:lvl>
  </w:abstractNum>
  <w:abstractNum w:abstractNumId="11" w15:restartNumberingAfterBreak="0">
    <w:nsid w:val="5EEC4997"/>
    <w:multiLevelType w:val="multilevel"/>
    <w:tmpl w:val="BBD6781E"/>
    <w:lvl w:ilvl="0">
      <w:start w:val="95"/>
      <w:numFmt w:val="decimal"/>
      <w:lvlText w:val="%1"/>
      <w:lvlJc w:val="left"/>
      <w:pPr>
        <w:tabs>
          <w:tab w:val="num" w:pos="720"/>
        </w:tabs>
        <w:ind w:left="720" w:hanging="720"/>
      </w:pPr>
      <w:rPr>
        <w:rFonts w:hint="default"/>
      </w:rPr>
    </w:lvl>
    <w:lvl w:ilvl="1">
      <w:start w:val="7"/>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621429A"/>
    <w:multiLevelType w:val="multilevel"/>
    <w:tmpl w:val="A9F4957E"/>
    <w:lvl w:ilvl="0">
      <w:start w:val="5"/>
      <w:numFmt w:val="decimal"/>
      <w:lvlText w:val="%1"/>
      <w:lvlJc w:val="left"/>
      <w:pPr>
        <w:tabs>
          <w:tab w:val="num" w:pos="3060"/>
        </w:tabs>
        <w:ind w:left="3060" w:hanging="3060"/>
      </w:pPr>
      <w:rPr>
        <w:rFonts w:hint="default"/>
        <w:sz w:val="18"/>
      </w:rPr>
    </w:lvl>
    <w:lvl w:ilvl="1">
      <w:start w:val="3"/>
      <w:numFmt w:val="decimal"/>
      <w:lvlText w:val="%1-%2"/>
      <w:lvlJc w:val="left"/>
      <w:pPr>
        <w:tabs>
          <w:tab w:val="num" w:pos="2610"/>
        </w:tabs>
        <w:ind w:left="2610" w:hanging="3060"/>
      </w:pPr>
      <w:rPr>
        <w:rFonts w:hint="default"/>
        <w:sz w:val="18"/>
      </w:rPr>
    </w:lvl>
    <w:lvl w:ilvl="2">
      <w:start w:val="4"/>
      <w:numFmt w:val="decimalZero"/>
      <w:lvlText w:val="%1-%2-%3"/>
      <w:lvlJc w:val="left"/>
      <w:pPr>
        <w:tabs>
          <w:tab w:val="num" w:pos="2160"/>
        </w:tabs>
        <w:ind w:left="2160" w:hanging="3060"/>
      </w:pPr>
      <w:rPr>
        <w:rFonts w:hint="default"/>
        <w:sz w:val="18"/>
      </w:rPr>
    </w:lvl>
    <w:lvl w:ilvl="3">
      <w:start w:val="1"/>
      <w:numFmt w:val="decimal"/>
      <w:lvlText w:val="%1-%2-%3.%4"/>
      <w:lvlJc w:val="left"/>
      <w:pPr>
        <w:tabs>
          <w:tab w:val="num" w:pos="1710"/>
        </w:tabs>
        <w:ind w:left="1710" w:hanging="3060"/>
      </w:pPr>
      <w:rPr>
        <w:rFonts w:hint="default"/>
        <w:sz w:val="18"/>
      </w:rPr>
    </w:lvl>
    <w:lvl w:ilvl="4">
      <w:start w:val="1"/>
      <w:numFmt w:val="decimal"/>
      <w:lvlText w:val="%1-%2-%3.%4.%5"/>
      <w:lvlJc w:val="left"/>
      <w:pPr>
        <w:tabs>
          <w:tab w:val="num" w:pos="1260"/>
        </w:tabs>
        <w:ind w:left="1260" w:hanging="3060"/>
      </w:pPr>
      <w:rPr>
        <w:rFonts w:hint="default"/>
        <w:sz w:val="18"/>
      </w:rPr>
    </w:lvl>
    <w:lvl w:ilvl="5">
      <w:start w:val="1"/>
      <w:numFmt w:val="decimal"/>
      <w:lvlText w:val="%1-%2-%3.%4.%5.%6"/>
      <w:lvlJc w:val="left"/>
      <w:pPr>
        <w:tabs>
          <w:tab w:val="num" w:pos="810"/>
        </w:tabs>
        <w:ind w:left="810" w:hanging="3060"/>
      </w:pPr>
      <w:rPr>
        <w:rFonts w:hint="default"/>
        <w:sz w:val="18"/>
      </w:rPr>
    </w:lvl>
    <w:lvl w:ilvl="6">
      <w:start w:val="1"/>
      <w:numFmt w:val="decimal"/>
      <w:lvlText w:val="%1-%2-%3.%4.%5.%6.%7"/>
      <w:lvlJc w:val="left"/>
      <w:pPr>
        <w:tabs>
          <w:tab w:val="num" w:pos="360"/>
        </w:tabs>
        <w:ind w:left="360" w:hanging="3060"/>
      </w:pPr>
      <w:rPr>
        <w:rFonts w:hint="default"/>
        <w:sz w:val="18"/>
      </w:rPr>
    </w:lvl>
    <w:lvl w:ilvl="7">
      <w:start w:val="1"/>
      <w:numFmt w:val="decimal"/>
      <w:lvlText w:val="%1-%2-%3.%4.%5.%6.%7.%8"/>
      <w:lvlJc w:val="left"/>
      <w:pPr>
        <w:tabs>
          <w:tab w:val="num" w:pos="-90"/>
        </w:tabs>
        <w:ind w:left="-90" w:hanging="3060"/>
      </w:pPr>
      <w:rPr>
        <w:rFonts w:hint="default"/>
        <w:sz w:val="18"/>
      </w:rPr>
    </w:lvl>
    <w:lvl w:ilvl="8">
      <w:start w:val="1"/>
      <w:numFmt w:val="decimal"/>
      <w:lvlText w:val="%1-%2-%3.%4.%5.%6.%7.%8.%9"/>
      <w:lvlJc w:val="left"/>
      <w:pPr>
        <w:tabs>
          <w:tab w:val="num" w:pos="-540"/>
        </w:tabs>
        <w:ind w:left="-540" w:hanging="3060"/>
      </w:pPr>
      <w:rPr>
        <w:rFonts w:hint="default"/>
        <w:sz w:val="18"/>
      </w:rPr>
    </w:lvl>
  </w:abstractNum>
  <w:abstractNum w:abstractNumId="13" w15:restartNumberingAfterBreak="0">
    <w:nsid w:val="69524302"/>
    <w:multiLevelType w:val="hybridMultilevel"/>
    <w:tmpl w:val="EBA49786"/>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4" w15:restartNumberingAfterBreak="0">
    <w:nsid w:val="6F671AE5"/>
    <w:multiLevelType w:val="hybridMultilevel"/>
    <w:tmpl w:val="10CA6D42"/>
    <w:lvl w:ilvl="0" w:tplc="E5B0326C">
      <w:start w:val="1"/>
      <w:numFmt w:val="decimal"/>
      <w:lvlText w:val="%1."/>
      <w:lvlJc w:val="left"/>
      <w:pPr>
        <w:tabs>
          <w:tab w:val="num" w:pos="2880"/>
        </w:tabs>
        <w:ind w:left="2880" w:hanging="360"/>
      </w:pPr>
      <w:rPr>
        <w:rFonts w:hint="default"/>
      </w:rPr>
    </w:lvl>
    <w:lvl w:ilvl="1" w:tplc="E26A975C" w:tentative="1">
      <w:start w:val="1"/>
      <w:numFmt w:val="lowerLetter"/>
      <w:lvlText w:val="%2."/>
      <w:lvlJc w:val="left"/>
      <w:pPr>
        <w:tabs>
          <w:tab w:val="num" w:pos="1440"/>
        </w:tabs>
        <w:ind w:left="1440" w:hanging="360"/>
      </w:pPr>
    </w:lvl>
    <w:lvl w:ilvl="2" w:tplc="097E6FC4" w:tentative="1">
      <w:start w:val="1"/>
      <w:numFmt w:val="lowerRoman"/>
      <w:lvlText w:val="%3."/>
      <w:lvlJc w:val="right"/>
      <w:pPr>
        <w:tabs>
          <w:tab w:val="num" w:pos="2160"/>
        </w:tabs>
        <w:ind w:left="2160" w:hanging="180"/>
      </w:pPr>
    </w:lvl>
    <w:lvl w:ilvl="3" w:tplc="0EF8BC1C">
      <w:start w:val="1"/>
      <w:numFmt w:val="decimal"/>
      <w:lvlText w:val="%4."/>
      <w:lvlJc w:val="left"/>
      <w:pPr>
        <w:tabs>
          <w:tab w:val="num" w:pos="2880"/>
        </w:tabs>
        <w:ind w:left="2880" w:hanging="360"/>
      </w:pPr>
    </w:lvl>
    <w:lvl w:ilvl="4" w:tplc="F4A635BA" w:tentative="1">
      <w:start w:val="1"/>
      <w:numFmt w:val="lowerLetter"/>
      <w:lvlText w:val="%5."/>
      <w:lvlJc w:val="left"/>
      <w:pPr>
        <w:tabs>
          <w:tab w:val="num" w:pos="3600"/>
        </w:tabs>
        <w:ind w:left="3600" w:hanging="360"/>
      </w:pPr>
    </w:lvl>
    <w:lvl w:ilvl="5" w:tplc="ADEA6834" w:tentative="1">
      <w:start w:val="1"/>
      <w:numFmt w:val="lowerRoman"/>
      <w:lvlText w:val="%6."/>
      <w:lvlJc w:val="right"/>
      <w:pPr>
        <w:tabs>
          <w:tab w:val="num" w:pos="4320"/>
        </w:tabs>
        <w:ind w:left="4320" w:hanging="180"/>
      </w:pPr>
    </w:lvl>
    <w:lvl w:ilvl="6" w:tplc="06787C16" w:tentative="1">
      <w:start w:val="1"/>
      <w:numFmt w:val="decimal"/>
      <w:lvlText w:val="%7."/>
      <w:lvlJc w:val="left"/>
      <w:pPr>
        <w:tabs>
          <w:tab w:val="num" w:pos="5040"/>
        </w:tabs>
        <w:ind w:left="5040" w:hanging="360"/>
      </w:pPr>
    </w:lvl>
    <w:lvl w:ilvl="7" w:tplc="D09A3800" w:tentative="1">
      <w:start w:val="1"/>
      <w:numFmt w:val="lowerLetter"/>
      <w:lvlText w:val="%8."/>
      <w:lvlJc w:val="left"/>
      <w:pPr>
        <w:tabs>
          <w:tab w:val="num" w:pos="5760"/>
        </w:tabs>
        <w:ind w:left="5760" w:hanging="360"/>
      </w:pPr>
    </w:lvl>
    <w:lvl w:ilvl="8" w:tplc="C31CA6E4" w:tentative="1">
      <w:start w:val="1"/>
      <w:numFmt w:val="lowerRoman"/>
      <w:lvlText w:val="%9."/>
      <w:lvlJc w:val="right"/>
      <w:pPr>
        <w:tabs>
          <w:tab w:val="num" w:pos="6480"/>
        </w:tabs>
        <w:ind w:left="6480" w:hanging="180"/>
      </w:pPr>
    </w:lvl>
  </w:abstractNum>
  <w:abstractNum w:abstractNumId="15" w15:restartNumberingAfterBreak="0">
    <w:nsid w:val="76A85C2C"/>
    <w:multiLevelType w:val="multilevel"/>
    <w:tmpl w:val="9D24D388"/>
    <w:lvl w:ilvl="0">
      <w:start w:val="95"/>
      <w:numFmt w:val="decimal"/>
      <w:lvlText w:val="%1"/>
      <w:lvlJc w:val="left"/>
      <w:pPr>
        <w:tabs>
          <w:tab w:val="num" w:pos="720"/>
        </w:tabs>
        <w:ind w:left="720" w:hanging="720"/>
      </w:pPr>
      <w:rPr>
        <w:rFonts w:hint="default"/>
        <w:b w:val="0"/>
      </w:rPr>
    </w:lvl>
    <w:lvl w:ilvl="1">
      <w:start w:val="3"/>
      <w:numFmt w:val="decimalZero"/>
      <w:lvlText w:val="%1.%2"/>
      <w:lvlJc w:val="left"/>
      <w:pPr>
        <w:tabs>
          <w:tab w:val="num" w:pos="720"/>
        </w:tabs>
        <w:ind w:left="720" w:hanging="720"/>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num w:numId="1" w16cid:durableId="390663437">
    <w:abstractNumId w:val="11"/>
  </w:num>
  <w:num w:numId="2" w16cid:durableId="1805392499">
    <w:abstractNumId w:val="0"/>
  </w:num>
  <w:num w:numId="3" w16cid:durableId="429279594">
    <w:abstractNumId w:val="1"/>
  </w:num>
  <w:num w:numId="4" w16cid:durableId="1128477496">
    <w:abstractNumId w:val="7"/>
  </w:num>
  <w:num w:numId="5" w16cid:durableId="1483691717">
    <w:abstractNumId w:val="8"/>
  </w:num>
  <w:num w:numId="6" w16cid:durableId="858660477">
    <w:abstractNumId w:val="4"/>
  </w:num>
  <w:num w:numId="7" w16cid:durableId="1119103631">
    <w:abstractNumId w:val="6"/>
  </w:num>
  <w:num w:numId="8" w16cid:durableId="1425345934">
    <w:abstractNumId w:val="14"/>
  </w:num>
  <w:num w:numId="9" w16cid:durableId="2022395929">
    <w:abstractNumId w:val="2"/>
  </w:num>
  <w:num w:numId="10" w16cid:durableId="198474962">
    <w:abstractNumId w:val="5"/>
  </w:num>
  <w:num w:numId="11" w16cid:durableId="527185216">
    <w:abstractNumId w:val="3"/>
  </w:num>
  <w:num w:numId="12" w16cid:durableId="1971936964">
    <w:abstractNumId w:val="15"/>
  </w:num>
  <w:num w:numId="13" w16cid:durableId="1386218478">
    <w:abstractNumId w:val="10"/>
  </w:num>
  <w:num w:numId="14" w16cid:durableId="986276249">
    <w:abstractNumId w:val="9"/>
  </w:num>
  <w:num w:numId="15" w16cid:durableId="17238350">
    <w:abstractNumId w:val="12"/>
  </w:num>
  <w:num w:numId="16" w16cid:durableId="2132160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7D"/>
    <w:rsid w:val="00004ADE"/>
    <w:rsid w:val="000321A7"/>
    <w:rsid w:val="00047824"/>
    <w:rsid w:val="000777EB"/>
    <w:rsid w:val="00091698"/>
    <w:rsid w:val="000A4089"/>
    <w:rsid w:val="000A5C59"/>
    <w:rsid w:val="000D0DE3"/>
    <w:rsid w:val="000F67D9"/>
    <w:rsid w:val="00130F26"/>
    <w:rsid w:val="00133C7D"/>
    <w:rsid w:val="00166750"/>
    <w:rsid w:val="0019737C"/>
    <w:rsid w:val="001B3315"/>
    <w:rsid w:val="001D4AE0"/>
    <w:rsid w:val="001E250E"/>
    <w:rsid w:val="001E3208"/>
    <w:rsid w:val="001F385A"/>
    <w:rsid w:val="00201BDA"/>
    <w:rsid w:val="0020708D"/>
    <w:rsid w:val="00207460"/>
    <w:rsid w:val="00211844"/>
    <w:rsid w:val="00233430"/>
    <w:rsid w:val="002534A3"/>
    <w:rsid w:val="002B513F"/>
    <w:rsid w:val="002D167D"/>
    <w:rsid w:val="002E11EE"/>
    <w:rsid w:val="0030252A"/>
    <w:rsid w:val="00315D10"/>
    <w:rsid w:val="00324BB8"/>
    <w:rsid w:val="003261F1"/>
    <w:rsid w:val="0033200C"/>
    <w:rsid w:val="0034468D"/>
    <w:rsid w:val="003762DD"/>
    <w:rsid w:val="00394566"/>
    <w:rsid w:val="003A1B73"/>
    <w:rsid w:val="003F491D"/>
    <w:rsid w:val="00420DE7"/>
    <w:rsid w:val="00456556"/>
    <w:rsid w:val="00477877"/>
    <w:rsid w:val="00490BE5"/>
    <w:rsid w:val="00491AB4"/>
    <w:rsid w:val="004B3903"/>
    <w:rsid w:val="004E04DB"/>
    <w:rsid w:val="004E1286"/>
    <w:rsid w:val="00502E6F"/>
    <w:rsid w:val="00505707"/>
    <w:rsid w:val="00515117"/>
    <w:rsid w:val="00516710"/>
    <w:rsid w:val="00522855"/>
    <w:rsid w:val="00530003"/>
    <w:rsid w:val="005303B2"/>
    <w:rsid w:val="0055669D"/>
    <w:rsid w:val="00556CB4"/>
    <w:rsid w:val="00581EEC"/>
    <w:rsid w:val="00585C79"/>
    <w:rsid w:val="005A2083"/>
    <w:rsid w:val="005D2BD1"/>
    <w:rsid w:val="005E717B"/>
    <w:rsid w:val="005F28CC"/>
    <w:rsid w:val="005F50FE"/>
    <w:rsid w:val="006051FA"/>
    <w:rsid w:val="00646106"/>
    <w:rsid w:val="00646EA1"/>
    <w:rsid w:val="00660A41"/>
    <w:rsid w:val="00662061"/>
    <w:rsid w:val="00672057"/>
    <w:rsid w:val="00674E5F"/>
    <w:rsid w:val="006C496E"/>
    <w:rsid w:val="006D1551"/>
    <w:rsid w:val="006D6BEF"/>
    <w:rsid w:val="006E3556"/>
    <w:rsid w:val="006E4CA4"/>
    <w:rsid w:val="006F5537"/>
    <w:rsid w:val="00707301"/>
    <w:rsid w:val="00716EB8"/>
    <w:rsid w:val="0072619E"/>
    <w:rsid w:val="00746B32"/>
    <w:rsid w:val="007549FD"/>
    <w:rsid w:val="007615B7"/>
    <w:rsid w:val="00761B31"/>
    <w:rsid w:val="00762B64"/>
    <w:rsid w:val="0078477D"/>
    <w:rsid w:val="007A03FA"/>
    <w:rsid w:val="007A68D2"/>
    <w:rsid w:val="007A7A08"/>
    <w:rsid w:val="007B2131"/>
    <w:rsid w:val="007B6521"/>
    <w:rsid w:val="007C516D"/>
    <w:rsid w:val="007D61D4"/>
    <w:rsid w:val="007F4968"/>
    <w:rsid w:val="0080366B"/>
    <w:rsid w:val="00810FA9"/>
    <w:rsid w:val="00817755"/>
    <w:rsid w:val="00825B08"/>
    <w:rsid w:val="00832524"/>
    <w:rsid w:val="00844143"/>
    <w:rsid w:val="008511B5"/>
    <w:rsid w:val="00877DF4"/>
    <w:rsid w:val="008D028B"/>
    <w:rsid w:val="008F75EA"/>
    <w:rsid w:val="00915EF0"/>
    <w:rsid w:val="00936003"/>
    <w:rsid w:val="009365CB"/>
    <w:rsid w:val="0094497A"/>
    <w:rsid w:val="00954A5B"/>
    <w:rsid w:val="00957460"/>
    <w:rsid w:val="00971893"/>
    <w:rsid w:val="00973EC1"/>
    <w:rsid w:val="009763C5"/>
    <w:rsid w:val="00991CAA"/>
    <w:rsid w:val="009A3DEA"/>
    <w:rsid w:val="009D7E4B"/>
    <w:rsid w:val="009F15B4"/>
    <w:rsid w:val="00A32E1E"/>
    <w:rsid w:val="00A4341E"/>
    <w:rsid w:val="00A649F3"/>
    <w:rsid w:val="00AB657A"/>
    <w:rsid w:val="00AD3F9E"/>
    <w:rsid w:val="00AF11E6"/>
    <w:rsid w:val="00B17689"/>
    <w:rsid w:val="00B26E1F"/>
    <w:rsid w:val="00B30090"/>
    <w:rsid w:val="00B4020C"/>
    <w:rsid w:val="00B42964"/>
    <w:rsid w:val="00B52249"/>
    <w:rsid w:val="00B75F71"/>
    <w:rsid w:val="00B93C1E"/>
    <w:rsid w:val="00BA1267"/>
    <w:rsid w:val="00BB358D"/>
    <w:rsid w:val="00BB655C"/>
    <w:rsid w:val="00BB66E2"/>
    <w:rsid w:val="00BC04E7"/>
    <w:rsid w:val="00BF1A3F"/>
    <w:rsid w:val="00C06114"/>
    <w:rsid w:val="00C25DC3"/>
    <w:rsid w:val="00C4172F"/>
    <w:rsid w:val="00C42C66"/>
    <w:rsid w:val="00C80E89"/>
    <w:rsid w:val="00C860D2"/>
    <w:rsid w:val="00C91213"/>
    <w:rsid w:val="00CA62D2"/>
    <w:rsid w:val="00CD04B4"/>
    <w:rsid w:val="00CF6398"/>
    <w:rsid w:val="00D04536"/>
    <w:rsid w:val="00D129C6"/>
    <w:rsid w:val="00D14D33"/>
    <w:rsid w:val="00D224F2"/>
    <w:rsid w:val="00D24E47"/>
    <w:rsid w:val="00D32D73"/>
    <w:rsid w:val="00D85A6F"/>
    <w:rsid w:val="00D85A85"/>
    <w:rsid w:val="00D9743C"/>
    <w:rsid w:val="00DA3CFB"/>
    <w:rsid w:val="00DA5A46"/>
    <w:rsid w:val="00DC5CCF"/>
    <w:rsid w:val="00DD6ACF"/>
    <w:rsid w:val="00DE4408"/>
    <w:rsid w:val="00DE5893"/>
    <w:rsid w:val="00DF1D05"/>
    <w:rsid w:val="00E002B8"/>
    <w:rsid w:val="00E10ADE"/>
    <w:rsid w:val="00E249B6"/>
    <w:rsid w:val="00E44074"/>
    <w:rsid w:val="00E4662E"/>
    <w:rsid w:val="00E61213"/>
    <w:rsid w:val="00E618FC"/>
    <w:rsid w:val="00E642C8"/>
    <w:rsid w:val="00E67B64"/>
    <w:rsid w:val="00E71994"/>
    <w:rsid w:val="00E7693E"/>
    <w:rsid w:val="00EB180D"/>
    <w:rsid w:val="00ED0FBE"/>
    <w:rsid w:val="00ED7CF0"/>
    <w:rsid w:val="00EF4148"/>
    <w:rsid w:val="00EF4BED"/>
    <w:rsid w:val="00F077CB"/>
    <w:rsid w:val="00F11246"/>
    <w:rsid w:val="00F242A3"/>
    <w:rsid w:val="00F44857"/>
    <w:rsid w:val="00F87269"/>
    <w:rsid w:val="00F94000"/>
    <w:rsid w:val="00FA3843"/>
    <w:rsid w:val="00FB0C8E"/>
    <w:rsid w:val="00FB1045"/>
    <w:rsid w:val="00FE41DF"/>
    <w:rsid w:val="00FE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2"/>
    </o:shapelayout>
  </w:shapeDefaults>
  <w:decimalSymbol w:val="."/>
  <w:listSeparator w:val=","/>
  <w14:docId w14:val="0B1FD692"/>
  <w15:docId w15:val="{3C8A608F-DE94-4DAC-87D3-7F64899F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2"/>
    </w:rPr>
  </w:style>
  <w:style w:type="paragraph" w:styleId="Heading1">
    <w:name w:val="heading 1"/>
    <w:basedOn w:val="Normal"/>
    <w:next w:val="Normal"/>
    <w:qFormat/>
    <w:pPr>
      <w:keepNext/>
      <w:ind w:left="2160" w:hanging="540"/>
      <w:outlineLvl w:val="0"/>
    </w:pPr>
  </w:style>
  <w:style w:type="paragraph" w:styleId="Heading2">
    <w:name w:val="heading 2"/>
    <w:basedOn w:val="Normal"/>
    <w:next w:val="Normal"/>
    <w:qFormat/>
    <w:pPr>
      <w:keepNext/>
      <w:pBdr>
        <w:left w:val="single" w:sz="4" w:space="4" w:color="auto"/>
      </w:pBdr>
      <w:tabs>
        <w:tab w:val="left" w:pos="2160"/>
      </w:tabs>
      <w:ind w:left="2160" w:hanging="3060"/>
      <w:outlineLvl w:val="1"/>
    </w:pPr>
  </w:style>
  <w:style w:type="paragraph" w:styleId="Heading3">
    <w:name w:val="heading 3"/>
    <w:basedOn w:val="Normal"/>
    <w:next w:val="Normal"/>
    <w:qFormat/>
    <w:pPr>
      <w:keepNext/>
      <w:tabs>
        <w:tab w:val="left" w:pos="0"/>
        <w:tab w:val="left" w:pos="720"/>
        <w:tab w:val="left" w:pos="1800"/>
      </w:tabs>
      <w:ind w:left="1440"/>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pPr>
      <w:autoSpaceDE w:val="0"/>
      <w:autoSpaceDN w:val="0"/>
      <w:adjustRightInd w:val="0"/>
      <w:spacing w:before="100" w:after="100"/>
      <w:ind w:left="738" w:firstLine="18"/>
    </w:pPr>
    <w:rPr>
      <w:color w:val="000000"/>
    </w:rPr>
  </w:style>
  <w:style w:type="paragraph" w:styleId="BodyText">
    <w:name w:val="Body Text"/>
    <w:basedOn w:val="Normal"/>
    <w:pPr>
      <w:autoSpaceDE w:val="0"/>
      <w:autoSpaceDN w:val="0"/>
      <w:adjustRightInd w:val="0"/>
      <w:spacing w:before="100" w:after="100"/>
    </w:pPr>
    <w:rPr>
      <w:color w:val="000000"/>
    </w:rPr>
  </w:style>
  <w:style w:type="paragraph" w:styleId="BodyTextIndent3">
    <w:name w:val="Body Text Indent 3"/>
    <w:basedOn w:val="Normal"/>
    <w:pPr>
      <w:ind w:left="2160"/>
    </w:p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bCs/>
      <w:color w:val="000000"/>
    </w:rPr>
  </w:style>
  <w:style w:type="paragraph" w:styleId="Subtitle">
    <w:name w:val="Subtitle"/>
    <w:basedOn w:val="Normal"/>
    <w:qFormat/>
    <w:pPr>
      <w:jc w:val="right"/>
    </w:pPr>
    <w:rPr>
      <w:b/>
      <w:bCs/>
      <w:color w:val="000000"/>
    </w:rPr>
  </w:style>
  <w:style w:type="character" w:styleId="PageNumber">
    <w:name w:val="page number"/>
    <w:basedOn w:val="DefaultParagraphFont"/>
  </w:style>
  <w:style w:type="paragraph" w:styleId="BalloonText">
    <w:name w:val="Balloon Text"/>
    <w:basedOn w:val="Normal"/>
    <w:semiHidden/>
    <w:rsid w:val="0078477D"/>
    <w:rPr>
      <w:rFonts w:ascii="Tahoma" w:hAnsi="Tahoma" w:cs="Tahoma"/>
      <w:sz w:val="16"/>
      <w:szCs w:val="16"/>
    </w:rPr>
  </w:style>
  <w:style w:type="character" w:styleId="Emphasis">
    <w:name w:val="Emphasis"/>
    <w:qFormat/>
    <w:rsid w:val="00C80E89"/>
    <w:rPr>
      <w:i/>
      <w:iCs/>
    </w:rPr>
  </w:style>
  <w:style w:type="paragraph" w:styleId="Revision">
    <w:name w:val="Revision"/>
    <w:hidden/>
    <w:uiPriority w:val="99"/>
    <w:semiHidden/>
    <w:rsid w:val="00E10AD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ine.gov/dhhs/oms/providerfiles/billing_instruction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portalxw.bisoex.state.me.us/oms/proc/pub_proc.asp?cf=m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e.gov/dhhs/oms/provider_index.html" TargetMode="External"/><Relationship Id="rId5" Type="http://schemas.openxmlformats.org/officeDocument/2006/relationships/footnotes" Target="footnotes.xml"/><Relationship Id="rId15" Type="http://schemas.openxmlformats.org/officeDocument/2006/relationships/hyperlink" Target="http://www.maine.gov/dhhs/audit/rate-setting/index.shtm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maine.gov/bms/provid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1799</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BMS</Company>
  <LinksUpToDate>false</LinksUpToDate>
  <CharactersWithSpaces>13020</CharactersWithSpaces>
  <SharedDoc>false</SharedDoc>
  <HLinks>
    <vt:vector size="30" baseType="variant">
      <vt:variant>
        <vt:i4>5767168</vt:i4>
      </vt:variant>
      <vt:variant>
        <vt:i4>12</vt:i4>
      </vt:variant>
      <vt:variant>
        <vt:i4>0</vt:i4>
      </vt:variant>
      <vt:variant>
        <vt:i4>5</vt:i4>
      </vt:variant>
      <vt:variant>
        <vt:lpwstr>http://www.maine.gov/dhhs/audit/rate-setting/index.shtml</vt:lpwstr>
      </vt:variant>
      <vt:variant>
        <vt:lpwstr/>
      </vt:variant>
      <vt:variant>
        <vt:i4>8323166</vt:i4>
      </vt:variant>
      <vt:variant>
        <vt:i4>9</vt:i4>
      </vt:variant>
      <vt:variant>
        <vt:i4>0</vt:i4>
      </vt:variant>
      <vt:variant>
        <vt:i4>5</vt:i4>
      </vt:variant>
      <vt:variant>
        <vt:lpwstr>http://www.maine.gov/bms/provider.htmstate.me.us/bms/policy/physician_codes.html</vt:lpwstr>
      </vt:variant>
      <vt:variant>
        <vt:lpwstr/>
      </vt:variant>
      <vt:variant>
        <vt:i4>3997706</vt:i4>
      </vt:variant>
      <vt:variant>
        <vt:i4>6</vt:i4>
      </vt:variant>
      <vt:variant>
        <vt:i4>0</vt:i4>
      </vt:variant>
      <vt:variant>
        <vt:i4>5</vt:i4>
      </vt:variant>
      <vt:variant>
        <vt:lpwstr>http://www.maine.gov/dhhs/oms/providerfiles/billing_instructions.html</vt:lpwstr>
      </vt:variant>
      <vt:variant>
        <vt:lpwstr/>
      </vt:variant>
      <vt:variant>
        <vt:i4>1179765</vt:i4>
      </vt:variant>
      <vt:variant>
        <vt:i4>3</vt:i4>
      </vt:variant>
      <vt:variant>
        <vt:i4>0</vt:i4>
      </vt:variant>
      <vt:variant>
        <vt:i4>5</vt:i4>
      </vt:variant>
      <vt:variant>
        <vt:lpwstr>http://portalxw.bisoex.state.me.us/oms/proc/pub_proc.asp?cf=mm</vt:lpwstr>
      </vt:variant>
      <vt:variant>
        <vt:lpwstr/>
      </vt:variant>
      <vt:variant>
        <vt:i4>5767211</vt:i4>
      </vt:variant>
      <vt:variant>
        <vt:i4>0</vt:i4>
      </vt:variant>
      <vt:variant>
        <vt:i4>0</vt:i4>
      </vt:variant>
      <vt:variant>
        <vt:i4>5</vt:i4>
      </vt:variant>
      <vt:variant>
        <vt:lpwstr>http://www.maine.gov/dhhs/oms/provider_index.html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Brenda Trussel</dc:creator>
  <cp:keywords/>
  <dc:description/>
  <cp:lastModifiedBy>Parr, J.Chris</cp:lastModifiedBy>
  <cp:revision>3</cp:revision>
  <cp:lastPrinted>2012-03-23T18:08:00Z</cp:lastPrinted>
  <dcterms:created xsi:type="dcterms:W3CDTF">2026-01-12T19:43:00Z</dcterms:created>
  <dcterms:modified xsi:type="dcterms:W3CDTF">2026-01-14T15:31:00Z</dcterms:modified>
</cp:coreProperties>
</file>